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C19D1C" w14:textId="6C026493" w:rsidR="001B4E09" w:rsidRPr="004B5307" w:rsidRDefault="001B4E09" w:rsidP="004177AE">
      <w:pPr>
        <w:pStyle w:val="a4"/>
        <w:tabs>
          <w:tab w:val="clear" w:pos="4536"/>
          <w:tab w:val="clear" w:pos="9072"/>
          <w:tab w:val="right" w:pos="9639"/>
        </w:tabs>
        <w:rPr>
          <w:rFonts w:eastAsia="宋体" w:cs="Arial"/>
          <w:sz w:val="22"/>
          <w:szCs w:val="22"/>
          <w:lang w:val="en-GB" w:eastAsia="zh-CN"/>
        </w:rPr>
      </w:pPr>
      <w:r w:rsidRPr="004B5307">
        <w:rPr>
          <w:rFonts w:eastAsia="宋体" w:cs="Arial"/>
          <w:sz w:val="22"/>
          <w:szCs w:val="22"/>
          <w:lang w:val="en-GB" w:eastAsia="zh-CN"/>
        </w:rPr>
        <w:t>3GPP TSG-RAN WG3 #119</w:t>
      </w:r>
      <w:r w:rsidR="00C11DEE" w:rsidRPr="004B5307">
        <w:rPr>
          <w:rFonts w:eastAsia="宋体" w:cs="Arial"/>
          <w:sz w:val="22"/>
          <w:szCs w:val="22"/>
          <w:lang w:val="en-GB" w:eastAsia="zh-CN"/>
        </w:rPr>
        <w:t>bis-e</w:t>
      </w:r>
      <w:r w:rsidRPr="004B5307">
        <w:rPr>
          <w:rFonts w:eastAsia="宋体" w:cs="Arial"/>
          <w:sz w:val="22"/>
          <w:szCs w:val="22"/>
          <w:lang w:val="en-GB" w:eastAsia="zh-CN"/>
        </w:rPr>
        <w:tab/>
        <w:t>R3-23</w:t>
      </w:r>
      <w:r w:rsidR="00841A7F">
        <w:rPr>
          <w:rFonts w:eastAsia="宋体" w:cs="Arial" w:hint="eastAsia"/>
          <w:sz w:val="22"/>
          <w:szCs w:val="22"/>
          <w:lang w:val="en-GB" w:eastAsia="zh-CN"/>
        </w:rPr>
        <w:t>1564</w:t>
      </w:r>
    </w:p>
    <w:p w14:paraId="26B4F8EA" w14:textId="73126F66" w:rsidR="001B4E09" w:rsidRPr="004B5307" w:rsidRDefault="00C11DEE" w:rsidP="00C11DEE">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4B5307">
        <w:rPr>
          <w:rFonts w:ascii="Arial" w:eastAsia="宋体" w:hAnsi="Arial" w:cs="Arial"/>
          <w:b/>
          <w:sz w:val="22"/>
          <w:szCs w:val="22"/>
          <w:lang w:val="en-GB" w:eastAsia="zh-CN"/>
        </w:rPr>
        <w:t>Online</w:t>
      </w:r>
      <w:r w:rsidR="001B4E09" w:rsidRPr="004B5307">
        <w:rPr>
          <w:rFonts w:ascii="Arial" w:eastAsia="宋体" w:hAnsi="Arial" w:cs="Arial"/>
          <w:b/>
          <w:sz w:val="22"/>
          <w:szCs w:val="22"/>
          <w:lang w:val="en-GB" w:eastAsia="zh-CN"/>
        </w:rPr>
        <w:t xml:space="preserve">, </w:t>
      </w:r>
      <w:r w:rsidRPr="004B5307">
        <w:rPr>
          <w:rFonts w:ascii="Arial" w:eastAsia="宋体" w:hAnsi="Arial" w:cs="Arial"/>
          <w:b/>
          <w:sz w:val="22"/>
          <w:szCs w:val="22"/>
          <w:lang w:val="en-GB" w:eastAsia="zh-CN"/>
        </w:rPr>
        <w:t>17</w:t>
      </w:r>
      <w:r w:rsidR="001B4E09" w:rsidRPr="004B5307">
        <w:rPr>
          <w:rFonts w:ascii="Arial" w:eastAsia="宋体" w:hAnsi="Arial" w:cs="Arial"/>
          <w:b/>
          <w:sz w:val="22"/>
          <w:szCs w:val="22"/>
          <w:lang w:val="en-GB" w:eastAsia="zh-CN"/>
        </w:rPr>
        <w:t>th</w:t>
      </w:r>
      <w:r w:rsidRPr="004B5307">
        <w:rPr>
          <w:rFonts w:ascii="Arial" w:eastAsia="宋体" w:hAnsi="Arial" w:cs="Arial"/>
          <w:b/>
          <w:sz w:val="22"/>
          <w:szCs w:val="22"/>
          <w:lang w:val="en-GB" w:eastAsia="zh-CN"/>
        </w:rPr>
        <w:t xml:space="preserve"> </w:t>
      </w:r>
      <w:r w:rsidR="001B4E09" w:rsidRPr="004B5307">
        <w:rPr>
          <w:rFonts w:ascii="Arial" w:eastAsia="宋体" w:hAnsi="Arial" w:cs="Arial"/>
          <w:b/>
          <w:sz w:val="22"/>
          <w:szCs w:val="22"/>
          <w:lang w:val="en-GB" w:eastAsia="zh-CN"/>
        </w:rPr>
        <w:t xml:space="preserve">– </w:t>
      </w:r>
      <w:r w:rsidRPr="004B5307">
        <w:rPr>
          <w:rFonts w:ascii="Arial" w:eastAsia="宋体" w:hAnsi="Arial" w:cs="Arial"/>
          <w:b/>
          <w:sz w:val="22"/>
          <w:szCs w:val="22"/>
          <w:lang w:val="en-GB" w:eastAsia="zh-CN"/>
        </w:rPr>
        <w:t>26th</w:t>
      </w:r>
      <w:r w:rsidR="001B4E09" w:rsidRPr="004B5307">
        <w:rPr>
          <w:rFonts w:ascii="Arial" w:eastAsia="宋体" w:hAnsi="Arial" w:cs="Arial"/>
          <w:b/>
          <w:sz w:val="22"/>
          <w:szCs w:val="22"/>
          <w:lang w:val="en-GB" w:eastAsia="zh-CN"/>
        </w:rPr>
        <w:t xml:space="preserve"> </w:t>
      </w:r>
      <w:r w:rsidRPr="004B5307">
        <w:rPr>
          <w:rFonts w:ascii="Arial" w:eastAsia="宋体" w:hAnsi="Arial" w:cs="Arial"/>
          <w:b/>
          <w:sz w:val="22"/>
          <w:szCs w:val="22"/>
          <w:lang w:val="en-GB" w:eastAsia="zh-CN"/>
        </w:rPr>
        <w:t>April</w:t>
      </w:r>
      <w:r w:rsidR="001B4E09" w:rsidRPr="004B5307">
        <w:rPr>
          <w:rFonts w:ascii="Arial" w:eastAsia="宋体" w:hAnsi="Arial" w:cs="Arial"/>
          <w:b/>
          <w:sz w:val="22"/>
          <w:szCs w:val="22"/>
          <w:lang w:val="en-GB" w:eastAsia="zh-CN"/>
        </w:rPr>
        <w:t xml:space="preserve"> 2023</w:t>
      </w:r>
      <w:r w:rsidR="001B4E09" w:rsidRPr="004B5307">
        <w:rPr>
          <w:rFonts w:ascii="Arial" w:eastAsia="宋体" w:hAnsi="Arial" w:cs="Arial"/>
          <w:b/>
          <w:sz w:val="22"/>
          <w:szCs w:val="22"/>
          <w:lang w:val="en-GB" w:eastAsia="zh-CN"/>
        </w:rPr>
        <w:tab/>
      </w:r>
    </w:p>
    <w:p w14:paraId="3BD85A14" w14:textId="77777777" w:rsidR="00EA7C31" w:rsidRPr="004B5307" w:rsidRDefault="00EA7C31" w:rsidP="00EA7C31">
      <w:pPr>
        <w:pStyle w:val="a4"/>
        <w:rPr>
          <w:rFonts w:eastAsia="宋体" w:cs="Arial"/>
          <w:sz w:val="22"/>
          <w:szCs w:val="22"/>
          <w:lang w:val="en-GB" w:eastAsia="zh-CN"/>
        </w:rPr>
      </w:pPr>
    </w:p>
    <w:p w14:paraId="760477EC" w14:textId="42FC612E" w:rsidR="00EA7C31" w:rsidRPr="004B5307" w:rsidRDefault="00EA7C31" w:rsidP="00EA7C31">
      <w:pPr>
        <w:pStyle w:val="a4"/>
        <w:tabs>
          <w:tab w:val="clear" w:pos="4536"/>
          <w:tab w:val="left" w:pos="1800"/>
        </w:tabs>
        <w:ind w:left="1800" w:hanging="1800"/>
        <w:jc w:val="both"/>
        <w:rPr>
          <w:rFonts w:eastAsia="宋体" w:cs="Arial"/>
          <w:sz w:val="22"/>
          <w:szCs w:val="22"/>
          <w:lang w:val="en-GB" w:eastAsia="zh-CN"/>
        </w:rPr>
      </w:pPr>
      <w:r w:rsidRPr="004B5307">
        <w:rPr>
          <w:rFonts w:cs="Arial"/>
          <w:sz w:val="22"/>
          <w:szCs w:val="22"/>
          <w:lang w:val="en-GB"/>
        </w:rPr>
        <w:t>Source:</w:t>
      </w:r>
      <w:r w:rsidRPr="004B5307">
        <w:rPr>
          <w:rFonts w:cs="Arial"/>
          <w:sz w:val="22"/>
          <w:szCs w:val="22"/>
          <w:lang w:val="en-GB"/>
        </w:rPr>
        <w:tab/>
      </w:r>
      <w:r w:rsidRPr="004B5307">
        <w:rPr>
          <w:rFonts w:eastAsia="宋体" w:cs="Arial"/>
          <w:sz w:val="22"/>
          <w:szCs w:val="22"/>
          <w:lang w:val="en-GB" w:eastAsia="zh-CN"/>
        </w:rPr>
        <w:t>CATT</w:t>
      </w:r>
      <w:r w:rsidR="00841A7F">
        <w:rPr>
          <w:rFonts w:eastAsia="宋体" w:cs="Arial" w:hint="eastAsia"/>
          <w:sz w:val="22"/>
          <w:szCs w:val="22"/>
          <w:lang w:val="en-GB" w:eastAsia="zh-CN"/>
        </w:rPr>
        <w:t xml:space="preserve">, </w:t>
      </w:r>
      <w:r w:rsidR="00841A7F" w:rsidRPr="00841A7F">
        <w:rPr>
          <w:rFonts w:eastAsia="宋体" w:cs="Arial"/>
          <w:sz w:val="22"/>
          <w:szCs w:val="22"/>
          <w:lang w:val="en-GB" w:eastAsia="zh-CN"/>
        </w:rPr>
        <w:t>Huawei, Ericsson, Qualcom</w:t>
      </w:r>
      <w:r w:rsidR="00841A7F">
        <w:rPr>
          <w:rFonts w:eastAsia="宋体" w:cs="Arial" w:hint="eastAsia"/>
          <w:sz w:val="22"/>
          <w:szCs w:val="22"/>
          <w:lang w:val="en-GB" w:eastAsia="zh-CN"/>
        </w:rPr>
        <w:t>m</w:t>
      </w:r>
      <w:r w:rsidR="00841A7F" w:rsidRPr="00841A7F">
        <w:rPr>
          <w:rFonts w:eastAsia="宋体" w:cs="Arial"/>
          <w:sz w:val="22"/>
          <w:szCs w:val="22"/>
          <w:lang w:val="en-GB" w:eastAsia="zh-CN"/>
        </w:rPr>
        <w:t>, Nokia, Nokia Shanghai Bell</w:t>
      </w:r>
    </w:p>
    <w:p w14:paraId="24797D97" w14:textId="2F1CD552" w:rsidR="00AE0042" w:rsidRPr="004B5307" w:rsidRDefault="00B87FBC" w:rsidP="004D193E">
      <w:pPr>
        <w:pStyle w:val="a4"/>
        <w:tabs>
          <w:tab w:val="clear" w:pos="4536"/>
          <w:tab w:val="left" w:pos="1800"/>
        </w:tabs>
        <w:ind w:left="1800" w:hanging="1800"/>
        <w:jc w:val="both"/>
        <w:rPr>
          <w:rFonts w:cs="Arial"/>
          <w:sz w:val="22"/>
          <w:szCs w:val="22"/>
          <w:lang w:val="en-GB"/>
        </w:rPr>
      </w:pPr>
      <w:r w:rsidRPr="004B5307">
        <w:rPr>
          <w:rFonts w:cs="Arial"/>
          <w:sz w:val="22"/>
          <w:szCs w:val="22"/>
          <w:lang w:val="en-GB"/>
        </w:rPr>
        <w:t>Title:</w:t>
      </w:r>
      <w:bookmarkStart w:id="0" w:name="Title"/>
      <w:bookmarkEnd w:id="0"/>
      <w:r w:rsidRPr="004B5307">
        <w:rPr>
          <w:rFonts w:cs="Arial"/>
          <w:sz w:val="22"/>
          <w:szCs w:val="22"/>
          <w:lang w:val="en-GB"/>
        </w:rPr>
        <w:tab/>
      </w:r>
      <w:r w:rsidR="00C11DEE" w:rsidRPr="004B5307">
        <w:rPr>
          <w:rFonts w:eastAsiaTheme="minorEastAsia" w:cs="Arial"/>
          <w:sz w:val="22"/>
          <w:szCs w:val="22"/>
          <w:lang w:val="en-GB" w:eastAsia="zh-CN"/>
        </w:rPr>
        <w:t>Issues on calculating eDRX PTW position</w:t>
      </w:r>
      <w:r w:rsidR="004D193E" w:rsidRPr="004B5307">
        <w:rPr>
          <w:rFonts w:eastAsiaTheme="minorEastAsia" w:cs="Arial"/>
          <w:sz w:val="22"/>
          <w:szCs w:val="22"/>
          <w:lang w:val="en-GB" w:eastAsia="zh-CN"/>
        </w:rPr>
        <w:t xml:space="preserve"> for RRC_INACTIVE UEs</w:t>
      </w:r>
    </w:p>
    <w:p w14:paraId="63D3D036" w14:textId="79171106" w:rsidR="00B87FBC" w:rsidRPr="004B5307" w:rsidRDefault="00B87FBC" w:rsidP="00C11DEE">
      <w:pPr>
        <w:pStyle w:val="a4"/>
        <w:tabs>
          <w:tab w:val="clear" w:pos="4536"/>
          <w:tab w:val="left" w:pos="1800"/>
        </w:tabs>
        <w:ind w:left="1800" w:hanging="1800"/>
        <w:jc w:val="both"/>
        <w:rPr>
          <w:rFonts w:eastAsiaTheme="minorEastAsia" w:cs="Arial"/>
          <w:sz w:val="22"/>
          <w:szCs w:val="22"/>
          <w:lang w:val="en-GB" w:eastAsia="zh-CN"/>
        </w:rPr>
      </w:pPr>
      <w:r w:rsidRPr="004B5307">
        <w:rPr>
          <w:rFonts w:cs="Arial"/>
          <w:sz w:val="22"/>
          <w:szCs w:val="22"/>
          <w:lang w:val="en-GB"/>
        </w:rPr>
        <w:t>Agenda Item:</w:t>
      </w:r>
      <w:bookmarkStart w:id="1" w:name="Source"/>
      <w:bookmarkEnd w:id="1"/>
      <w:r w:rsidR="00AF764A" w:rsidRPr="004B5307">
        <w:rPr>
          <w:rFonts w:cs="Arial"/>
          <w:sz w:val="22"/>
          <w:szCs w:val="22"/>
          <w:lang w:val="en-GB"/>
        </w:rPr>
        <w:tab/>
      </w:r>
      <w:r w:rsidR="00C11DEE" w:rsidRPr="004B5307">
        <w:rPr>
          <w:rFonts w:eastAsiaTheme="minorEastAsia" w:cs="Arial"/>
          <w:sz w:val="22"/>
          <w:szCs w:val="22"/>
          <w:lang w:val="en-GB" w:eastAsia="zh-CN"/>
        </w:rPr>
        <w:t>9.</w:t>
      </w:r>
      <w:r w:rsidR="00172E84">
        <w:rPr>
          <w:rFonts w:eastAsiaTheme="minorEastAsia" w:cs="Arial" w:hint="eastAsia"/>
          <w:sz w:val="22"/>
          <w:szCs w:val="22"/>
          <w:lang w:val="en-GB" w:eastAsia="zh-CN"/>
        </w:rPr>
        <w:t>2</w:t>
      </w:r>
      <w:r w:rsidR="00C11DEE" w:rsidRPr="004B5307">
        <w:rPr>
          <w:rFonts w:eastAsiaTheme="minorEastAsia" w:cs="Arial"/>
          <w:sz w:val="22"/>
          <w:szCs w:val="22"/>
          <w:lang w:val="en-GB" w:eastAsia="zh-CN"/>
        </w:rPr>
        <w:t>.</w:t>
      </w:r>
      <w:r w:rsidR="00172E84">
        <w:rPr>
          <w:rFonts w:eastAsiaTheme="minorEastAsia" w:cs="Arial" w:hint="eastAsia"/>
          <w:sz w:val="22"/>
          <w:szCs w:val="22"/>
          <w:lang w:val="en-GB" w:eastAsia="zh-CN"/>
        </w:rPr>
        <w:t>4</w:t>
      </w:r>
    </w:p>
    <w:p w14:paraId="4FE796F6" w14:textId="77777777" w:rsidR="00B87FBC" w:rsidRPr="004B5307" w:rsidRDefault="00B87FBC" w:rsidP="00750B4F">
      <w:pPr>
        <w:pStyle w:val="a4"/>
        <w:tabs>
          <w:tab w:val="clear" w:pos="4536"/>
          <w:tab w:val="left" w:pos="1800"/>
        </w:tabs>
        <w:ind w:left="1800" w:hanging="1800"/>
        <w:jc w:val="both"/>
        <w:rPr>
          <w:rFonts w:cs="Arial"/>
          <w:sz w:val="22"/>
          <w:szCs w:val="22"/>
          <w:lang w:val="en-GB"/>
        </w:rPr>
      </w:pPr>
      <w:r w:rsidRPr="004B5307">
        <w:rPr>
          <w:rFonts w:cs="Arial"/>
          <w:sz w:val="22"/>
          <w:szCs w:val="22"/>
          <w:lang w:val="en-GB"/>
        </w:rPr>
        <w:t>Document for:</w:t>
      </w:r>
      <w:r w:rsidRPr="004B5307">
        <w:rPr>
          <w:rFonts w:cs="Arial"/>
          <w:sz w:val="22"/>
          <w:szCs w:val="22"/>
          <w:lang w:val="en-GB"/>
        </w:rPr>
        <w:tab/>
      </w:r>
      <w:bookmarkStart w:id="2" w:name="DocumentFor"/>
      <w:bookmarkEnd w:id="2"/>
      <w:r w:rsidR="00B81B31" w:rsidRPr="004B5307">
        <w:rPr>
          <w:rFonts w:cs="Arial"/>
          <w:sz w:val="22"/>
          <w:szCs w:val="22"/>
          <w:lang w:val="en-GB"/>
        </w:rPr>
        <w:t>Discussion</w:t>
      </w:r>
      <w:bookmarkStart w:id="3" w:name="_GoBack"/>
      <w:bookmarkEnd w:id="3"/>
      <w:r w:rsidR="0011084A" w:rsidRPr="004B5307">
        <w:rPr>
          <w:rFonts w:cs="Arial"/>
          <w:sz w:val="22"/>
          <w:szCs w:val="22"/>
          <w:lang w:val="en-GB"/>
        </w:rPr>
        <w:t xml:space="preserve"> and decision</w:t>
      </w:r>
    </w:p>
    <w:p w14:paraId="02973210" w14:textId="77777777" w:rsidR="00B87FBC" w:rsidRPr="004B5307" w:rsidRDefault="00B87FBC" w:rsidP="000909F5">
      <w:pPr>
        <w:pBdr>
          <w:bottom w:val="single" w:sz="4" w:space="1" w:color="auto"/>
        </w:pBdr>
        <w:tabs>
          <w:tab w:val="left" w:pos="2552"/>
        </w:tabs>
        <w:jc w:val="both"/>
        <w:rPr>
          <w:sz w:val="22"/>
          <w:szCs w:val="22"/>
          <w:lang w:val="en-GB"/>
        </w:rPr>
      </w:pPr>
    </w:p>
    <w:p w14:paraId="7D68495B" w14:textId="77777777" w:rsidR="002158AD" w:rsidRPr="004B5307" w:rsidRDefault="002158AD" w:rsidP="001E49EB">
      <w:pPr>
        <w:pStyle w:val="1"/>
        <w:numPr>
          <w:ilvl w:val="0"/>
          <w:numId w:val="22"/>
        </w:numPr>
        <w:rPr>
          <w:lang w:val="en-GB"/>
        </w:rPr>
      </w:pPr>
      <w:r w:rsidRPr="004B5307">
        <w:rPr>
          <w:lang w:val="en-GB"/>
        </w:rPr>
        <w:t>Introduction</w:t>
      </w:r>
    </w:p>
    <w:p w14:paraId="24D31515" w14:textId="3532F2D9" w:rsidR="00F81299" w:rsidRPr="004B5307" w:rsidRDefault="00967134" w:rsidP="004D193E">
      <w:pPr>
        <w:pStyle w:val="proposaltext"/>
      </w:pPr>
      <w:r w:rsidRPr="004B5307">
        <w:t>This discussion paper focuses</w:t>
      </w:r>
      <w:r w:rsidR="008E5305" w:rsidRPr="004B5307">
        <w:t xml:space="preserve"> </w:t>
      </w:r>
      <w:r w:rsidRPr="004B5307">
        <w:t xml:space="preserve">on </w:t>
      </w:r>
      <w:r w:rsidR="004D193E" w:rsidRPr="004B5307">
        <w:t>for what case</w:t>
      </w:r>
      <w:r w:rsidR="00BB073D" w:rsidRPr="004B5307">
        <w:t xml:space="preserve"> and why it is necessary for an NG-RAN node (or its DU part) to calculate</w:t>
      </w:r>
      <w:r w:rsidR="00C11DEE" w:rsidRPr="004B5307">
        <w:t xml:space="preserve"> eDRX Paging Time Window (PTW)</w:t>
      </w:r>
      <w:r w:rsidR="004D193E" w:rsidRPr="004B5307">
        <w:t xml:space="preserve"> when paring a UE in RRC_INACTIVE state</w:t>
      </w:r>
      <w:r w:rsidR="00BB073D" w:rsidRPr="004B5307">
        <w:t>, and what information is needed for such calculation.</w:t>
      </w:r>
    </w:p>
    <w:p w14:paraId="50DC9C1F" w14:textId="77777777" w:rsidR="00B87FBC" w:rsidRPr="004B5307" w:rsidRDefault="00B70C25" w:rsidP="001E49EB">
      <w:pPr>
        <w:pStyle w:val="1"/>
        <w:numPr>
          <w:ilvl w:val="0"/>
          <w:numId w:val="22"/>
        </w:numPr>
        <w:rPr>
          <w:lang w:val="en-GB"/>
        </w:rPr>
      </w:pPr>
      <w:r w:rsidRPr="004B5307">
        <w:rPr>
          <w:lang w:val="en-GB"/>
        </w:rPr>
        <w:t>Discussion</w:t>
      </w:r>
    </w:p>
    <w:p w14:paraId="39578D95" w14:textId="1973CF4C" w:rsidR="001E55D2" w:rsidRPr="004B5307" w:rsidRDefault="00737CEC" w:rsidP="00737CEC">
      <w:pPr>
        <w:pStyle w:val="20"/>
        <w:numPr>
          <w:ilvl w:val="1"/>
          <w:numId w:val="22"/>
        </w:numPr>
        <w:rPr>
          <w:lang w:val="en-GB"/>
        </w:rPr>
      </w:pPr>
      <w:bookmarkStart w:id="4" w:name="OLE_LINK78"/>
      <w:bookmarkStart w:id="5" w:name="OLE_LINK79"/>
      <w:r w:rsidRPr="004B5307">
        <w:rPr>
          <w:rFonts w:eastAsiaTheme="minorEastAsia"/>
          <w:lang w:val="en-GB"/>
        </w:rPr>
        <w:t>Background: h</w:t>
      </w:r>
      <w:r w:rsidR="00701B63" w:rsidRPr="004B5307">
        <w:rPr>
          <w:rFonts w:eastAsiaTheme="minorEastAsia"/>
          <w:lang w:val="en-GB"/>
        </w:rPr>
        <w:t xml:space="preserve">ow paging works </w:t>
      </w:r>
      <w:r w:rsidRPr="004B5307">
        <w:rPr>
          <w:rFonts w:eastAsiaTheme="minorEastAsia"/>
          <w:lang w:val="en-GB"/>
        </w:rPr>
        <w:t xml:space="preserve">if no </w:t>
      </w:r>
      <w:r w:rsidR="00701B63" w:rsidRPr="004B5307">
        <w:rPr>
          <w:rFonts w:eastAsiaTheme="minorEastAsia"/>
          <w:lang w:val="en-GB"/>
        </w:rPr>
        <w:t>PTW</w:t>
      </w:r>
    </w:p>
    <w:p w14:paraId="7A108AC8" w14:textId="7A20C620" w:rsidR="0024566C" w:rsidRPr="004B5307" w:rsidRDefault="00DA3084" w:rsidP="00D22F70">
      <w:pPr>
        <w:pStyle w:val="proposaltext"/>
      </w:pPr>
      <w:r w:rsidRPr="004B5307">
        <w:t>As specified in Section 7.1 of TS 38.304/36.304, t</w:t>
      </w:r>
      <w:r w:rsidR="000C64C5" w:rsidRPr="004B5307">
        <w:t>he UE may use Discontinuous Reception (DRX) in RRC_IDLE and RRC_INACTIVE state in order to reduce power consumption. The UE monitors one pag</w:t>
      </w:r>
      <w:r w:rsidR="00D22F70" w:rsidRPr="004B5307">
        <w:t xml:space="preserve">ing occasion (PO) per DRX cycle. Ordinarily NG-RAN only expects UEs to monitor these POs, and thus paging indications (if any) are only sent on these </w:t>
      </w:r>
      <w:proofErr w:type="spellStart"/>
      <w:r w:rsidR="00D22F70" w:rsidRPr="004B5307">
        <w:t>POs.</w:t>
      </w:r>
      <w:proofErr w:type="spellEnd"/>
    </w:p>
    <w:p w14:paraId="565DB21C" w14:textId="2F42120E" w:rsidR="00D22F70" w:rsidRPr="004B5307" w:rsidRDefault="0099318B" w:rsidP="00701B63">
      <w:pPr>
        <w:pStyle w:val="proposaltext"/>
      </w:pPr>
      <w:r w:rsidRPr="004B5307">
        <w:t>The (periodicity of) DRX cycle</w:t>
      </w:r>
      <w:r w:rsidR="00B61297" w:rsidRPr="004B5307">
        <w:t xml:space="preserve"> of ordinary DRX—as well as </w:t>
      </w:r>
      <w:r w:rsidRPr="004B5307">
        <w:t xml:space="preserve">eDRX </w:t>
      </w:r>
      <w:r w:rsidR="00701B63" w:rsidRPr="004B5307">
        <w:t>without PTW</w:t>
      </w:r>
      <w:r w:rsidR="00B61297" w:rsidRPr="004B5307">
        <w:t>—</w:t>
      </w:r>
      <w:r w:rsidRPr="004B5307">
        <w:t>h</w:t>
      </w:r>
      <w:r w:rsidR="00B61297" w:rsidRPr="004B5307">
        <w:t xml:space="preserve">as </w:t>
      </w:r>
      <w:r w:rsidRPr="004B5307">
        <w:t>been well-</w:t>
      </w:r>
      <w:r w:rsidR="00D63E95" w:rsidRPr="004B5307">
        <w:t>presented</w:t>
      </w:r>
      <w:r w:rsidRPr="004B5307">
        <w:t xml:space="preserve"> in RAN3, and it is well-known that the </w:t>
      </w:r>
      <w:r w:rsidR="00B37EE4" w:rsidRPr="004B5307">
        <w:t>real DRX cycle used by a given UE is the shortest one among the one broadcast in SIB and the one(s) configured by dedicated signalling if any.</w:t>
      </w:r>
      <w:r w:rsidR="004D193E" w:rsidRPr="004B5307">
        <w:t xml:space="preserve"> There is no gap in RAN3 specs for supporting this feature.</w:t>
      </w:r>
    </w:p>
    <w:p w14:paraId="23900558" w14:textId="63B27763" w:rsidR="00321F10" w:rsidRPr="004B5307" w:rsidRDefault="00D63E95" w:rsidP="00321F10">
      <w:pPr>
        <w:pStyle w:val="proposaltext"/>
      </w:pPr>
      <w:r w:rsidRPr="004B5307">
        <w:t xml:space="preserve">The method on selecting PO within a DRX cycle is well-presented in RAN3 too. In TS 38.304/36.304 the selection method is represented by </w:t>
      </w:r>
      <w:r w:rsidR="00EF6AC8" w:rsidRPr="004B5307">
        <w:t>an index</w:t>
      </w:r>
      <w:r w:rsidRPr="004B5307">
        <w:t xml:space="preserve"> “</w:t>
      </w:r>
      <w:proofErr w:type="spellStart"/>
      <w:r w:rsidRPr="004B5307">
        <w:t>i_s</w:t>
      </w:r>
      <w:proofErr w:type="spellEnd"/>
      <w:r w:rsidRPr="004B5307">
        <w:t>”, whose value depends on the least significant bits (LSBs) of 5G-S-TMSI</w:t>
      </w:r>
      <w:r w:rsidR="00FC39F6" w:rsidRPr="004B5307">
        <w:t>,</w:t>
      </w:r>
      <w:r w:rsidRPr="004B5307">
        <w:t xml:space="preserve"> </w:t>
      </w:r>
      <w:r w:rsidR="00D802A4" w:rsidRPr="004B5307">
        <w:t xml:space="preserve">unfortunately </w:t>
      </w:r>
      <w:r w:rsidRPr="004B5307">
        <w:t>a DRX cycle</w:t>
      </w:r>
      <w:r w:rsidR="00FC39F6" w:rsidRPr="004B5307">
        <w:t xml:space="preserve">, as well as </w:t>
      </w:r>
      <w:r w:rsidR="00F21714" w:rsidRPr="004B5307">
        <w:t xml:space="preserve">some </w:t>
      </w:r>
      <w:r w:rsidR="00FC39F6" w:rsidRPr="004B5307">
        <w:t>other factors</w:t>
      </w:r>
      <w:r w:rsidRPr="004B5307">
        <w:t>.</w:t>
      </w:r>
    </w:p>
    <w:p w14:paraId="51865905" w14:textId="33F3C30E" w:rsidR="00701B63" w:rsidRPr="004B5307" w:rsidRDefault="00F21714" w:rsidP="00701B63">
      <w:pPr>
        <w:pStyle w:val="proposaltext"/>
      </w:pPr>
      <w:r w:rsidRPr="004B5307">
        <w:t xml:space="preserve">The initial design was that the DRX used in calculating </w:t>
      </w:r>
      <w:proofErr w:type="spellStart"/>
      <w:r w:rsidR="00676D32" w:rsidRPr="004B5307">
        <w:t>i_s</w:t>
      </w:r>
      <w:proofErr w:type="spellEnd"/>
      <w:r w:rsidR="00676D32" w:rsidRPr="004B5307">
        <w:t xml:space="preserve"> wa</w:t>
      </w:r>
      <w:r w:rsidRPr="004B5307">
        <w:t>s the DRX cycle actually used by the UE</w:t>
      </w:r>
      <w:r w:rsidR="00321F10" w:rsidRPr="004B5307">
        <w:t>.</w:t>
      </w:r>
      <w:r w:rsidRPr="004B5307">
        <w:t xml:space="preserve"> </w:t>
      </w:r>
      <w:r w:rsidR="00321F10" w:rsidRPr="004B5307">
        <w:t>B</w:t>
      </w:r>
      <w:r w:rsidRPr="004B5307">
        <w:t>ut later we found a bug that RRC_INATIVE UE may miss all CN paging if the DRX cycle configured by the last serving node is shorter than the one broadcast in the camped node and the one configured</w:t>
      </w:r>
      <w:r w:rsidR="00321F10" w:rsidRPr="004B5307">
        <w:t xml:space="preserve"> by the CN if any, just because the </w:t>
      </w:r>
      <w:proofErr w:type="spellStart"/>
      <w:r w:rsidR="00321F10" w:rsidRPr="004B5307">
        <w:t>i_s</w:t>
      </w:r>
      <w:proofErr w:type="spellEnd"/>
      <w:r w:rsidR="00321F10" w:rsidRPr="004B5307">
        <w:t xml:space="preserve"> used by the UE—calculated according to the DRX cycle configured by the last serving node—may be different with the </w:t>
      </w:r>
      <w:proofErr w:type="spellStart"/>
      <w:r w:rsidR="00321F10" w:rsidRPr="004B5307">
        <w:t>i_s</w:t>
      </w:r>
      <w:proofErr w:type="spellEnd"/>
      <w:r w:rsidR="00321F10" w:rsidRPr="004B5307">
        <w:t xml:space="preserve"> used by the network.</w:t>
      </w:r>
    </w:p>
    <w:p w14:paraId="6386B902" w14:textId="235F8163" w:rsidR="00D22F70" w:rsidRPr="004B5307" w:rsidRDefault="00701B63" w:rsidP="00966933">
      <w:pPr>
        <w:pStyle w:val="proposaltext"/>
      </w:pPr>
      <w:r w:rsidRPr="004B5307">
        <w:t xml:space="preserve">The only reasonable network implementation seems to be that, </w:t>
      </w:r>
      <w:r w:rsidRPr="004B5307">
        <w:rPr>
          <w:u w:val="single"/>
        </w:rPr>
        <w:t xml:space="preserve">if CN configures a DRX cycle, the last serving node configures the RAN DRX cycle </w:t>
      </w:r>
      <w:r w:rsidR="00966933" w:rsidRPr="004B5307">
        <w:rPr>
          <w:u w:val="single"/>
        </w:rPr>
        <w:t>not smaller than the CN DRX cycle</w:t>
      </w:r>
      <w:r w:rsidRPr="004B5307">
        <w:rPr>
          <w:u w:val="single"/>
        </w:rPr>
        <w:t>; if CN does not configure a DRX cycle, the last serving node configures the RAN DRX cycle as the maximum possible value of the default DRX cycle that can be broadcast in SIB.</w:t>
      </w:r>
      <w:r w:rsidRPr="004B5307">
        <w:t xml:space="preserve"> </w:t>
      </w:r>
      <w:r w:rsidR="006B0819" w:rsidRPr="004B5307">
        <w:t xml:space="preserve">All of these </w:t>
      </w:r>
      <w:r w:rsidR="00966933" w:rsidRPr="004B5307">
        <w:t>are</w:t>
      </w:r>
      <w:r w:rsidRPr="004B5307">
        <w:t xml:space="preserve"> only for disabling the </w:t>
      </w:r>
      <w:r w:rsidR="006B0819" w:rsidRPr="004B5307">
        <w:t xml:space="preserve">feature </w:t>
      </w:r>
      <w:r w:rsidRPr="004B5307">
        <w:t>RAN DRX cycle</w:t>
      </w:r>
      <w:r w:rsidR="006B0819" w:rsidRPr="004B5307">
        <w:t>, which is of course suboptimal and against our motivation.</w:t>
      </w:r>
    </w:p>
    <w:p w14:paraId="7E22E31D" w14:textId="48BAED25" w:rsidR="00321F10" w:rsidRPr="004B5307" w:rsidRDefault="00321F10" w:rsidP="00701B63">
      <w:pPr>
        <w:pStyle w:val="proposaltext"/>
      </w:pPr>
      <w:r w:rsidRPr="004B5307">
        <w:t xml:space="preserve">We made quite some effort on fixing this bug, and eventually </w:t>
      </w:r>
      <w:r w:rsidR="00701B63" w:rsidRPr="004B5307">
        <w:t>a Rel-17 CR is passed in RAN2</w:t>
      </w:r>
      <w:r w:rsidR="00EF75A0" w:rsidRPr="004B5307">
        <w:t xml:space="preserve">, </w:t>
      </w:r>
      <w:r w:rsidR="00955FD8" w:rsidRPr="004B5307">
        <w:t xml:space="preserve">specifying that the UEs should always use the DRX cycle for receiving CN paging to calculate </w:t>
      </w:r>
      <w:proofErr w:type="spellStart"/>
      <w:r w:rsidR="00955FD8" w:rsidRPr="004B5307">
        <w:t>i_s</w:t>
      </w:r>
      <w:proofErr w:type="spellEnd"/>
      <w:r w:rsidR="00955FD8" w:rsidRPr="004B5307">
        <w:t xml:space="preserve"> </w:t>
      </w:r>
      <w:r w:rsidR="00EA4475" w:rsidRPr="004B5307">
        <w:t>in some cases</w:t>
      </w:r>
      <w:r w:rsidR="00EF75A0" w:rsidRPr="004B5307">
        <w:t>.</w:t>
      </w:r>
      <w:r w:rsidR="00955FD8" w:rsidRPr="004B5307">
        <w:t xml:space="preserve"> Nevertheless, this patch is not mandatory in use due to backward-compatibility.</w:t>
      </w:r>
      <w:r w:rsidR="000C69D3" w:rsidRPr="004B5307">
        <w:t xml:space="preserve"> </w:t>
      </w:r>
      <w:r w:rsidR="008A38AA" w:rsidRPr="004B5307">
        <w:t>The eventual description in TS 38.304/36.304 is</w:t>
      </w:r>
      <w:r w:rsidR="0073792E" w:rsidRPr="004B5307">
        <w:t xml:space="preserve"> (following is the one in TS 38.304; the wording in TS 36.304 is different but the meaning is the same)</w:t>
      </w:r>
      <w:r w:rsidR="008A38AA" w:rsidRPr="004B5307">
        <w:t>:</w:t>
      </w:r>
    </w:p>
    <w:tbl>
      <w:tblPr>
        <w:tblStyle w:val="a7"/>
        <w:tblW w:w="0" w:type="auto"/>
        <w:tblLook w:val="04A0" w:firstRow="1" w:lastRow="0" w:firstColumn="1" w:lastColumn="0" w:noHBand="0" w:noVBand="1"/>
      </w:tblPr>
      <w:tblGrid>
        <w:gridCol w:w="9854"/>
      </w:tblGrid>
      <w:tr w:rsidR="0073792E" w:rsidRPr="004B5307" w14:paraId="1CAA1213" w14:textId="77777777" w:rsidTr="0073792E">
        <w:tc>
          <w:tcPr>
            <w:tcW w:w="9854" w:type="dxa"/>
          </w:tcPr>
          <w:p w14:paraId="016862FC" w14:textId="37807CA6" w:rsidR="0073792E" w:rsidRPr="004B5307" w:rsidRDefault="0073792E" w:rsidP="0073792E">
            <w:pPr>
              <w:pStyle w:val="B2"/>
              <w:ind w:left="0" w:firstLine="0"/>
            </w:pPr>
            <w:r w:rsidRPr="004B5307">
              <w:rPr>
                <w:bCs/>
                <w:lang w:eastAsia="zh-CN"/>
              </w:rPr>
              <w:t xml:space="preserve">In </w:t>
            </w:r>
            <w:r w:rsidRPr="004B5307">
              <w:t>RRC_INACTIVE</w:t>
            </w:r>
            <w:r w:rsidRPr="004B5307">
              <w:rPr>
                <w:bCs/>
                <w:lang w:eastAsia="zh-CN"/>
              </w:rPr>
              <w:t xml:space="preserve"> state, if the </w:t>
            </w:r>
            <w:r w:rsidRPr="004B5307">
              <w:rPr>
                <w:lang w:eastAsia="zh-CN"/>
              </w:rPr>
              <w:t xml:space="preserve">UE supports </w:t>
            </w:r>
            <w:proofErr w:type="spellStart"/>
            <w:r w:rsidRPr="004B5307">
              <w:rPr>
                <w:i/>
                <w:iCs/>
                <w:lang w:eastAsia="zh-CN"/>
              </w:rPr>
              <w:t>inactiveStatePO</w:t>
            </w:r>
            <w:proofErr w:type="spellEnd"/>
            <w:r w:rsidRPr="004B5307">
              <w:rPr>
                <w:i/>
                <w:iCs/>
                <w:lang w:eastAsia="zh-CN"/>
              </w:rPr>
              <w:t xml:space="preserve">-Determination </w:t>
            </w:r>
            <w:r w:rsidRPr="004B5307">
              <w:rPr>
                <w:lang w:eastAsia="zh-CN"/>
              </w:rPr>
              <w:t xml:space="preserve">and the network broadcasts </w:t>
            </w:r>
            <w:proofErr w:type="spellStart"/>
            <w:r w:rsidRPr="004B5307">
              <w:rPr>
                <w:i/>
                <w:iCs/>
                <w:lang w:eastAsia="zh-CN"/>
              </w:rPr>
              <w:t>ranPagingInIdlePO</w:t>
            </w:r>
            <w:proofErr w:type="spellEnd"/>
            <w:r w:rsidRPr="004B5307">
              <w:rPr>
                <w:i/>
                <w:iCs/>
                <w:lang w:eastAsia="zh-CN"/>
              </w:rPr>
              <w:t xml:space="preserve"> </w:t>
            </w:r>
            <w:r w:rsidRPr="004B5307">
              <w:rPr>
                <w:lang w:eastAsia="zh-CN"/>
              </w:rPr>
              <w:t xml:space="preserve">with value "true", the UE shall use the same </w:t>
            </w:r>
            <w:proofErr w:type="spellStart"/>
            <w:r w:rsidRPr="004B5307">
              <w:t>i</w:t>
            </w:r>
            <w:r w:rsidRPr="004B5307">
              <w:rPr>
                <w:lang w:eastAsia="zh-CN"/>
              </w:rPr>
              <w:t>_</w:t>
            </w:r>
            <w:r w:rsidRPr="004B5307">
              <w:t>s</w:t>
            </w:r>
            <w:proofErr w:type="spellEnd"/>
            <w:r w:rsidRPr="004B5307">
              <w:rPr>
                <w:lang w:eastAsia="zh-CN"/>
              </w:rPr>
              <w:t xml:space="preserve"> as for </w:t>
            </w:r>
            <w:r w:rsidRPr="004B5307">
              <w:t>RRC_IDLE</w:t>
            </w:r>
            <w:r w:rsidRPr="004B5307">
              <w:rPr>
                <w:lang w:eastAsia="zh-CN"/>
              </w:rPr>
              <w:t xml:space="preserve"> state. Otherwise, the UE determines the </w:t>
            </w:r>
            <w:proofErr w:type="spellStart"/>
            <w:r w:rsidRPr="004B5307">
              <w:t>i_s</w:t>
            </w:r>
            <w:proofErr w:type="spellEnd"/>
            <w:r w:rsidRPr="004B5307">
              <w:rPr>
                <w:lang w:eastAsia="zh-CN"/>
              </w:rPr>
              <w:t xml:space="preserve"> based on the parameters and formula above.</w:t>
            </w:r>
          </w:p>
        </w:tc>
      </w:tr>
    </w:tbl>
    <w:p w14:paraId="4A6BD53E" w14:textId="77777777" w:rsidR="008A38AA" w:rsidRPr="004B5307" w:rsidRDefault="008A38AA" w:rsidP="00EA4475">
      <w:pPr>
        <w:pStyle w:val="proposaltext"/>
      </w:pPr>
    </w:p>
    <w:p w14:paraId="2BF6DAC7" w14:textId="7F8AFE1D" w:rsidR="00A71EBB" w:rsidRPr="004B5307" w:rsidRDefault="00A71EBB" w:rsidP="00EA4475">
      <w:pPr>
        <w:pStyle w:val="proposaltext"/>
      </w:pPr>
      <w:r w:rsidRPr="004B5307">
        <w:t>If such criterion is not met (i.e. either the UE or the network is not willing to use the new feature), the implementation described above has to be used.</w:t>
      </w:r>
    </w:p>
    <w:p w14:paraId="62DC06F4" w14:textId="7410A5FF" w:rsidR="00F71518" w:rsidRPr="004B5307" w:rsidRDefault="00F71518" w:rsidP="00F71518">
      <w:pPr>
        <w:pStyle w:val="proposaltext"/>
        <w:rPr>
          <w:b/>
          <w:bCs/>
        </w:rPr>
      </w:pPr>
      <w:r w:rsidRPr="004B5307">
        <w:rPr>
          <w:b/>
          <w:bCs/>
        </w:rPr>
        <w:t xml:space="preserve">Observation 1: We have acknowledged that paging message will be missed if the network and the UE uses different DRX cycle to calculate the index </w:t>
      </w:r>
      <w:proofErr w:type="spellStart"/>
      <w:r w:rsidRPr="004B5307">
        <w:rPr>
          <w:b/>
          <w:bCs/>
        </w:rPr>
        <w:t>i_s</w:t>
      </w:r>
      <w:proofErr w:type="spellEnd"/>
      <w:r w:rsidRPr="004B5307">
        <w:rPr>
          <w:b/>
          <w:bCs/>
        </w:rPr>
        <w:t xml:space="preserve"> (which indicates which PO should be monitored within a DRX cycle), and have made quite some effort on specs to prevent it from occurring.</w:t>
      </w:r>
    </w:p>
    <w:p w14:paraId="31F8CBFE" w14:textId="326CCED4" w:rsidR="008A38AA" w:rsidRPr="004B5307" w:rsidRDefault="006C25AE" w:rsidP="001C455A">
      <w:pPr>
        <w:pStyle w:val="proposaltext"/>
      </w:pPr>
      <w:r w:rsidRPr="004B5307">
        <w:lastRenderedPageBreak/>
        <w:t xml:space="preserve">It should have </w:t>
      </w:r>
      <w:r w:rsidR="001C455A" w:rsidRPr="004B5307">
        <w:t>solved every problem</w:t>
      </w:r>
      <w:r w:rsidRPr="004B5307">
        <w:t xml:space="preserve">, but unfortunately again, </w:t>
      </w:r>
      <w:r w:rsidR="00701B63" w:rsidRPr="004B5307">
        <w:t>there is another feature: eDRX PTW.</w:t>
      </w:r>
    </w:p>
    <w:p w14:paraId="7BAE9FF8" w14:textId="1EE28A7D" w:rsidR="00701B63" w:rsidRPr="004B5307" w:rsidRDefault="00CE7433" w:rsidP="00CE7433">
      <w:pPr>
        <w:pStyle w:val="20"/>
        <w:numPr>
          <w:ilvl w:val="1"/>
          <w:numId w:val="22"/>
        </w:numPr>
        <w:rPr>
          <w:lang w:val="en-GB"/>
        </w:rPr>
      </w:pPr>
      <w:r w:rsidRPr="004B5307">
        <w:rPr>
          <w:rFonts w:eastAsiaTheme="minorEastAsia"/>
          <w:lang w:val="en-GB"/>
        </w:rPr>
        <w:t xml:space="preserve">Why </w:t>
      </w:r>
      <w:r w:rsidR="00701B63" w:rsidRPr="004B5307">
        <w:rPr>
          <w:rFonts w:eastAsiaTheme="minorEastAsia"/>
          <w:lang w:val="en-GB"/>
        </w:rPr>
        <w:t>PTW</w:t>
      </w:r>
      <w:r w:rsidRPr="004B5307">
        <w:rPr>
          <w:rFonts w:eastAsiaTheme="minorEastAsia"/>
          <w:lang w:val="en-GB"/>
        </w:rPr>
        <w:t xml:space="preserve"> matters</w:t>
      </w:r>
    </w:p>
    <w:p w14:paraId="7F0757AE" w14:textId="56C616B0" w:rsidR="006D6A18" w:rsidRPr="004B5307" w:rsidRDefault="00DF3CBD" w:rsidP="00EE1A5B">
      <w:pPr>
        <w:pStyle w:val="proposaltext"/>
      </w:pPr>
      <w:r w:rsidRPr="004B5307">
        <w:t>PTW</w:t>
      </w:r>
      <w:r w:rsidR="00FF63FF" w:rsidRPr="004B5307">
        <w:t>,</w:t>
      </w:r>
      <w:r w:rsidRPr="004B5307">
        <w:t xml:space="preserve"> </w:t>
      </w:r>
      <w:r w:rsidR="00FF63FF" w:rsidRPr="004B5307">
        <w:t xml:space="preserve">configured by the CN, </w:t>
      </w:r>
      <w:r w:rsidRPr="004B5307">
        <w:t>is not a new feature</w:t>
      </w:r>
      <w:r w:rsidR="00365D94" w:rsidRPr="004B5307">
        <w:t>. It</w:t>
      </w:r>
      <w:r w:rsidRPr="004B5307">
        <w:t xml:space="preserve"> is already there for E-UTR</w:t>
      </w:r>
      <w:r w:rsidR="00365D94" w:rsidRPr="004B5307">
        <w:t>A when we introduced the RRC_INACTIVE state</w:t>
      </w:r>
      <w:r w:rsidR="00710B11" w:rsidRPr="004B5307">
        <w:t xml:space="preserve"> in Rel-15</w:t>
      </w:r>
      <w:r w:rsidR="00B704E5">
        <w:rPr>
          <w:rFonts w:hint="eastAsia"/>
        </w:rPr>
        <w:t xml:space="preserve"> and allowed their co-existence in Rel-16</w:t>
      </w:r>
      <w:r w:rsidR="00365D94" w:rsidRPr="004B5307">
        <w:t>—</w:t>
      </w:r>
      <w:r w:rsidR="00EE1A5B" w:rsidRPr="004B5307">
        <w:t>along with</w:t>
      </w:r>
      <w:r w:rsidR="00365D94" w:rsidRPr="004B5307">
        <w:t xml:space="preserve"> yet another bug.</w:t>
      </w:r>
    </w:p>
    <w:p w14:paraId="09D495B9" w14:textId="22B0B9AB" w:rsidR="00E24A77" w:rsidRPr="004B5307" w:rsidRDefault="009333D9" w:rsidP="009333D9">
      <w:pPr>
        <w:pStyle w:val="proposaltext"/>
      </w:pPr>
      <w:r w:rsidRPr="004B5307">
        <w:t xml:space="preserve">Let’s see how PTW infects </w:t>
      </w:r>
      <w:proofErr w:type="spellStart"/>
      <w:r w:rsidRPr="004B5307">
        <w:t>i_s</w:t>
      </w:r>
      <w:proofErr w:type="spellEnd"/>
      <w:r w:rsidRPr="004B5307">
        <w:t xml:space="preserve"> in E-UTRA (quoted from Section 7.1 of TS 36.304):</w:t>
      </w:r>
    </w:p>
    <w:tbl>
      <w:tblPr>
        <w:tblStyle w:val="a7"/>
        <w:tblW w:w="0" w:type="auto"/>
        <w:tblLook w:val="04A0" w:firstRow="1" w:lastRow="0" w:firstColumn="1" w:lastColumn="0" w:noHBand="0" w:noVBand="1"/>
      </w:tblPr>
      <w:tblGrid>
        <w:gridCol w:w="9854"/>
      </w:tblGrid>
      <w:tr w:rsidR="00915FA4" w:rsidRPr="004B5307" w14:paraId="3AFA0BC6" w14:textId="77777777" w:rsidTr="00915FA4">
        <w:tc>
          <w:tcPr>
            <w:tcW w:w="9854" w:type="dxa"/>
          </w:tcPr>
          <w:p w14:paraId="00A88954" w14:textId="77777777" w:rsidR="00915FA4" w:rsidRPr="004B5307" w:rsidRDefault="00915FA4" w:rsidP="00915FA4">
            <w:pPr>
              <w:overflowPunct w:val="0"/>
              <w:autoSpaceDE w:val="0"/>
              <w:autoSpaceDN w:val="0"/>
              <w:adjustRightInd w:val="0"/>
              <w:spacing w:after="180"/>
              <w:textAlignment w:val="baseline"/>
              <w:rPr>
                <w:szCs w:val="20"/>
                <w:lang w:val="en-GB" w:eastAsia="ja-JP"/>
              </w:rPr>
            </w:pPr>
            <w:r w:rsidRPr="004B5307">
              <w:rPr>
                <w:szCs w:val="20"/>
                <w:lang w:val="en-GB" w:eastAsia="ja-JP"/>
              </w:rPr>
              <w:t>The following Parameters are used for the calculation of the PF</w:t>
            </w:r>
            <w:r w:rsidRPr="004B5307">
              <w:rPr>
                <w:szCs w:val="20"/>
                <w:lang w:val="en-GB" w:eastAsia="zh-CN"/>
              </w:rPr>
              <w:t>,</w:t>
            </w:r>
            <w:r w:rsidRPr="004B5307">
              <w:rPr>
                <w:szCs w:val="20"/>
                <w:lang w:val="en-GB" w:eastAsia="ja-JP"/>
              </w:rPr>
              <w:t xml:space="preserve"> </w:t>
            </w:r>
            <w:proofErr w:type="spellStart"/>
            <w:r w:rsidRPr="004B5307">
              <w:rPr>
                <w:szCs w:val="20"/>
                <w:lang w:val="en-GB" w:eastAsia="ja-JP"/>
              </w:rPr>
              <w:t>i_s</w:t>
            </w:r>
            <w:proofErr w:type="spellEnd"/>
            <w:r w:rsidRPr="004B5307">
              <w:rPr>
                <w:szCs w:val="20"/>
                <w:lang w:val="en-GB" w:eastAsia="zh-CN"/>
              </w:rPr>
              <w:t xml:space="preserve">, PNB, </w:t>
            </w:r>
            <w:proofErr w:type="spellStart"/>
            <w:r w:rsidRPr="004B5307">
              <w:rPr>
                <w:szCs w:val="20"/>
                <w:lang w:val="en-GB" w:eastAsia="zh-CN"/>
              </w:rPr>
              <w:t>wg</w:t>
            </w:r>
            <w:proofErr w:type="spellEnd"/>
            <w:r w:rsidRPr="004B5307">
              <w:rPr>
                <w:szCs w:val="20"/>
                <w:lang w:val="en-GB" w:eastAsia="zh-CN"/>
              </w:rPr>
              <w:t>, and the NB-IoT paging carrier</w:t>
            </w:r>
            <w:r w:rsidRPr="004B5307">
              <w:rPr>
                <w:szCs w:val="20"/>
                <w:lang w:val="en-GB" w:eastAsia="ja-JP"/>
              </w:rPr>
              <w:t>:</w:t>
            </w:r>
          </w:p>
          <w:p w14:paraId="1F260E4C" w14:textId="77777777" w:rsidR="0095545F" w:rsidRPr="004B5307" w:rsidRDefault="0095545F" w:rsidP="0095545F">
            <w:pPr>
              <w:pStyle w:val="B1"/>
            </w:pPr>
            <w:r w:rsidRPr="004B5307">
              <w:t>-</w:t>
            </w:r>
            <w:r w:rsidRPr="004B5307">
              <w:tab/>
              <w:t>T: DRX cycle of the UE.</w:t>
            </w:r>
          </w:p>
          <w:p w14:paraId="11FF3388" w14:textId="74945164" w:rsidR="0095545F" w:rsidRPr="004B5307" w:rsidRDefault="0095545F" w:rsidP="00915FA4">
            <w:pPr>
              <w:overflowPunct w:val="0"/>
              <w:autoSpaceDE w:val="0"/>
              <w:autoSpaceDN w:val="0"/>
              <w:adjustRightInd w:val="0"/>
              <w:spacing w:after="180"/>
              <w:ind w:left="851" w:hanging="284"/>
              <w:textAlignment w:val="baseline"/>
              <w:rPr>
                <w:rFonts w:eastAsiaTheme="minorEastAsia"/>
                <w:szCs w:val="20"/>
                <w:lang w:val="en-GB" w:eastAsia="zh-CN"/>
              </w:rPr>
            </w:pPr>
            <w:r w:rsidRPr="004B5307">
              <w:rPr>
                <w:rFonts w:eastAsiaTheme="minorEastAsia"/>
                <w:szCs w:val="20"/>
                <w:lang w:val="en-GB" w:eastAsia="zh-CN"/>
              </w:rPr>
              <w:t>///////////////////////////////////////////skip unrelated///////////////////////////////////////////</w:t>
            </w:r>
          </w:p>
          <w:p w14:paraId="28E75E87" w14:textId="77777777" w:rsidR="00915FA4" w:rsidRPr="004B5307" w:rsidRDefault="00915FA4" w:rsidP="00915FA4">
            <w:pPr>
              <w:overflowPunct w:val="0"/>
              <w:autoSpaceDE w:val="0"/>
              <w:autoSpaceDN w:val="0"/>
              <w:adjustRightInd w:val="0"/>
              <w:spacing w:after="180"/>
              <w:ind w:left="851" w:hanging="284"/>
              <w:textAlignment w:val="baseline"/>
              <w:rPr>
                <w:szCs w:val="20"/>
                <w:lang w:val="en-GB" w:eastAsia="ko-KR"/>
              </w:rPr>
            </w:pPr>
            <w:r w:rsidRPr="004B5307">
              <w:rPr>
                <w:szCs w:val="20"/>
                <w:lang w:val="en-GB" w:eastAsia="ko-KR"/>
              </w:rPr>
              <w:t>In RRC_INACTIVE state if extended DRX is configured by upper layers according to 7.3:</w:t>
            </w:r>
          </w:p>
          <w:p w14:paraId="4F222C6C" w14:textId="15D0DF29" w:rsidR="00915FA4" w:rsidRPr="004B5307" w:rsidRDefault="00915FA4" w:rsidP="00915FA4">
            <w:pPr>
              <w:overflowPunct w:val="0"/>
              <w:autoSpaceDE w:val="0"/>
              <w:autoSpaceDN w:val="0"/>
              <w:adjustRightInd w:val="0"/>
              <w:spacing w:after="180"/>
              <w:ind w:left="851" w:hanging="284"/>
              <w:textAlignment w:val="baseline"/>
              <w:rPr>
                <w:szCs w:val="20"/>
                <w:lang w:val="en-GB" w:eastAsia="ko-KR"/>
              </w:rPr>
            </w:pPr>
            <w:r w:rsidRPr="004B5307">
              <w:rPr>
                <w:szCs w:val="20"/>
                <w:lang w:val="en-GB" w:eastAsia="ko-KR"/>
              </w:rPr>
              <w:t>-</w:t>
            </w:r>
            <w:r w:rsidRPr="004B5307">
              <w:rPr>
                <w:szCs w:val="20"/>
                <w:lang w:val="en-GB" w:eastAsia="ko-KR"/>
              </w:rPr>
              <w:tab/>
            </w:r>
            <w:r w:rsidRPr="004B5307">
              <w:rPr>
                <w:rFonts w:eastAsiaTheme="minorEastAsia"/>
                <w:szCs w:val="20"/>
                <w:lang w:val="en-GB" w:eastAsia="zh-CN"/>
              </w:rPr>
              <w:t>///////////////////////////////////////////skip unrelated///////////////////////////////////////////</w:t>
            </w:r>
          </w:p>
          <w:p w14:paraId="6D0EFABB" w14:textId="77777777" w:rsidR="00915FA4" w:rsidRPr="004B5307" w:rsidRDefault="00915FA4" w:rsidP="00915FA4">
            <w:pPr>
              <w:overflowPunct w:val="0"/>
              <w:autoSpaceDE w:val="0"/>
              <w:autoSpaceDN w:val="0"/>
              <w:adjustRightInd w:val="0"/>
              <w:spacing w:after="180"/>
              <w:ind w:left="851" w:hanging="284"/>
              <w:textAlignment w:val="baseline"/>
              <w:rPr>
                <w:szCs w:val="20"/>
                <w:lang w:val="en-GB" w:eastAsia="ko-KR"/>
              </w:rPr>
            </w:pPr>
            <w:r w:rsidRPr="004B5307">
              <w:rPr>
                <w:szCs w:val="20"/>
                <w:lang w:val="en-GB" w:eastAsia="ko-KR"/>
              </w:rPr>
              <w:t>-</w:t>
            </w:r>
            <w:r w:rsidRPr="004B5307">
              <w:rPr>
                <w:szCs w:val="20"/>
                <w:lang w:val="en-GB" w:eastAsia="ko-KR"/>
              </w:rPr>
              <w:tab/>
              <w:t>If a UE specific extended DRX value other than 512 radio frames is configured:</w:t>
            </w:r>
          </w:p>
          <w:p w14:paraId="65F6752C" w14:textId="090DF466" w:rsidR="00915FA4" w:rsidRPr="004B5307" w:rsidRDefault="00915FA4" w:rsidP="00915FA4">
            <w:pPr>
              <w:overflowPunct w:val="0"/>
              <w:autoSpaceDE w:val="0"/>
              <w:autoSpaceDN w:val="0"/>
              <w:adjustRightInd w:val="0"/>
              <w:spacing w:after="180"/>
              <w:ind w:left="1135" w:hanging="284"/>
              <w:textAlignment w:val="baseline"/>
              <w:rPr>
                <w:lang w:val="en-GB"/>
              </w:rPr>
            </w:pPr>
            <w:r w:rsidRPr="004B5307">
              <w:rPr>
                <w:szCs w:val="20"/>
                <w:highlight w:val="yellow"/>
                <w:lang w:val="en-GB" w:eastAsia="ko-KR"/>
              </w:rPr>
              <w:t>-</w:t>
            </w:r>
            <w:r w:rsidRPr="004B5307">
              <w:rPr>
                <w:szCs w:val="20"/>
                <w:highlight w:val="yellow"/>
                <w:lang w:val="en-GB" w:eastAsia="ko-KR"/>
              </w:rPr>
              <w:tab/>
              <w:t>During the PTW, T is determined by the shortest of the RAN paging cycle, if configured, the UE specific paging cycle, if allocated by upper layers, and the default paging cycle. Outside the PTW, T is determined by the RAN paging cycle, if configured.</w:t>
            </w:r>
          </w:p>
        </w:tc>
      </w:tr>
    </w:tbl>
    <w:p w14:paraId="66B0B8E9" w14:textId="77777777" w:rsidR="009333D9" w:rsidRPr="004B5307" w:rsidRDefault="009333D9" w:rsidP="00EA4475">
      <w:pPr>
        <w:pStyle w:val="proposaltext"/>
      </w:pPr>
    </w:p>
    <w:p w14:paraId="250BDB9D" w14:textId="04068D6D" w:rsidR="00EB2511" w:rsidRPr="004B5307" w:rsidRDefault="003F5ABE" w:rsidP="00E02992">
      <w:pPr>
        <w:pStyle w:val="proposaltext"/>
      </w:pPr>
      <w:r w:rsidRPr="004B5307">
        <w:t xml:space="preserve">That is to say, the index </w:t>
      </w:r>
      <w:proofErr w:type="spellStart"/>
      <w:r w:rsidRPr="004B5307">
        <w:t>i_s</w:t>
      </w:r>
      <w:proofErr w:type="spellEnd"/>
      <w:r w:rsidRPr="004B5307">
        <w:t xml:space="preserve"> within the PTW may be differe</w:t>
      </w:r>
      <w:r w:rsidR="008B0F9E" w:rsidRPr="004B5307">
        <w:t>nt from the one outside the PTW</w:t>
      </w:r>
      <w:r w:rsidR="00C50D96" w:rsidRPr="004B5307">
        <w:t xml:space="preserve"> if the minimum of the three does not equals to the RAN paging cycle.</w:t>
      </w:r>
      <w:r w:rsidR="00CA21CC" w:rsidRPr="004B5307">
        <w:t xml:space="preserve"> What makes the situation even worse is that, if the Rel-17 new feature described in Section 2.1 above is not used</w:t>
      </w:r>
      <w:r w:rsidR="00B02792" w:rsidRPr="004B5307">
        <w:t xml:space="preserve"> (e.g. the UE is a Rel-16 one)</w:t>
      </w:r>
      <w:r w:rsidR="00CA21CC" w:rsidRPr="004B5307">
        <w:t xml:space="preserve">, </w:t>
      </w:r>
      <w:r w:rsidR="005267BB" w:rsidRPr="004B5307">
        <w:t xml:space="preserve">the last serving node </w:t>
      </w:r>
      <w:r w:rsidR="00807CBE" w:rsidRPr="004B5307">
        <w:t xml:space="preserve">(as analysed above) </w:t>
      </w:r>
      <w:r w:rsidR="005267BB" w:rsidRPr="004B5307">
        <w:t>has to configure the RAN paging cycle as a large enough value in order to prevent the bug of missing CN paging</w:t>
      </w:r>
      <w:r w:rsidR="00E02992" w:rsidRPr="004B5307">
        <w:t>—and this “large enough value” can easily exceed the default paging cycle broadcast in the current serving cell.</w:t>
      </w:r>
      <w:r w:rsidR="00B02792" w:rsidRPr="004B5307">
        <w:t xml:space="preserve"> The result is that, the last serving node has no way to prevent the </w:t>
      </w:r>
      <w:r w:rsidR="00CB5221" w:rsidRPr="004B5307">
        <w:t>case of “</w:t>
      </w:r>
      <w:proofErr w:type="spellStart"/>
      <w:r w:rsidR="00CB5221" w:rsidRPr="004B5307">
        <w:t>i_s</w:t>
      </w:r>
      <w:proofErr w:type="spellEnd"/>
      <w:r w:rsidR="00CB5221" w:rsidRPr="004B5307">
        <w:t xml:space="preserve"> in PTW ≠ </w:t>
      </w:r>
      <w:proofErr w:type="spellStart"/>
      <w:r w:rsidR="00CB5221" w:rsidRPr="004B5307">
        <w:t>i_s</w:t>
      </w:r>
      <w:proofErr w:type="spellEnd"/>
      <w:r w:rsidR="00CB5221" w:rsidRPr="004B5307">
        <w:t xml:space="preserve"> outside PTW” from happening.</w:t>
      </w:r>
    </w:p>
    <w:p w14:paraId="2EDEA70C" w14:textId="0DDA0897" w:rsidR="00DF7F7A" w:rsidRPr="004B5307" w:rsidRDefault="006F5F58" w:rsidP="00F01548">
      <w:pPr>
        <w:pStyle w:val="proposaltext"/>
      </w:pPr>
      <w:proofErr w:type="gramStart"/>
      <w:r w:rsidRPr="004B5307">
        <w:t>eDRX—</w:t>
      </w:r>
      <w:proofErr w:type="gramEnd"/>
      <w:r w:rsidRPr="004B5307">
        <w:t xml:space="preserve">along with PTW—was introduced in to NR as well in Rel-17. </w:t>
      </w:r>
      <w:r w:rsidR="00F01548" w:rsidRPr="004B5307">
        <w:t>T</w:t>
      </w:r>
      <w:r w:rsidRPr="004B5307">
        <w:t>he case in NR is not much better than in E-UTRA:</w:t>
      </w:r>
    </w:p>
    <w:tbl>
      <w:tblPr>
        <w:tblStyle w:val="a7"/>
        <w:tblW w:w="0" w:type="auto"/>
        <w:tblLook w:val="04A0" w:firstRow="1" w:lastRow="0" w:firstColumn="1" w:lastColumn="0" w:noHBand="0" w:noVBand="1"/>
      </w:tblPr>
      <w:tblGrid>
        <w:gridCol w:w="9854"/>
      </w:tblGrid>
      <w:tr w:rsidR="0094736D" w:rsidRPr="004B5307" w14:paraId="769F10DD" w14:textId="77777777" w:rsidTr="0094736D">
        <w:tc>
          <w:tcPr>
            <w:tcW w:w="9854" w:type="dxa"/>
          </w:tcPr>
          <w:p w14:paraId="22CDC542" w14:textId="77777777" w:rsidR="00FF50C7" w:rsidRPr="004B5307" w:rsidRDefault="00FF50C7" w:rsidP="00FF50C7">
            <w:pPr>
              <w:overflowPunct w:val="0"/>
              <w:autoSpaceDE w:val="0"/>
              <w:autoSpaceDN w:val="0"/>
              <w:adjustRightInd w:val="0"/>
              <w:spacing w:after="180"/>
              <w:textAlignment w:val="baseline"/>
              <w:rPr>
                <w:rFonts w:eastAsia="宋体"/>
                <w:szCs w:val="20"/>
                <w:lang w:val="en-GB" w:eastAsia="ja-JP"/>
              </w:rPr>
            </w:pPr>
            <w:r w:rsidRPr="004B5307">
              <w:rPr>
                <w:rFonts w:eastAsia="宋体"/>
                <w:szCs w:val="20"/>
                <w:lang w:val="en-GB" w:eastAsia="ja-JP"/>
              </w:rPr>
              <w:t xml:space="preserve">The following parameters are used for the calculation of PF and </w:t>
            </w:r>
            <w:proofErr w:type="spellStart"/>
            <w:r w:rsidRPr="004B5307">
              <w:rPr>
                <w:rFonts w:eastAsia="宋体"/>
                <w:szCs w:val="20"/>
                <w:lang w:val="en-GB" w:eastAsia="ja-JP"/>
              </w:rPr>
              <w:t>i_s</w:t>
            </w:r>
            <w:proofErr w:type="spellEnd"/>
            <w:r w:rsidRPr="004B5307">
              <w:rPr>
                <w:rFonts w:eastAsia="宋体"/>
                <w:szCs w:val="20"/>
                <w:lang w:val="en-GB" w:eastAsia="ja-JP"/>
              </w:rPr>
              <w:t xml:space="preserve"> above:</w:t>
            </w:r>
          </w:p>
          <w:p w14:paraId="4B154812" w14:textId="77777777" w:rsidR="00FF50C7" w:rsidRPr="004B5307" w:rsidRDefault="00FF50C7" w:rsidP="00FF50C7">
            <w:pPr>
              <w:overflowPunct w:val="0"/>
              <w:autoSpaceDE w:val="0"/>
              <w:autoSpaceDN w:val="0"/>
              <w:adjustRightInd w:val="0"/>
              <w:spacing w:after="180"/>
              <w:ind w:left="851" w:hanging="284"/>
              <w:textAlignment w:val="baseline"/>
              <w:rPr>
                <w:rFonts w:eastAsia="宋体"/>
                <w:bCs/>
                <w:szCs w:val="20"/>
                <w:lang w:val="en-GB" w:eastAsia="zh-CN"/>
              </w:rPr>
            </w:pPr>
            <w:r w:rsidRPr="004B5307">
              <w:rPr>
                <w:rFonts w:eastAsia="宋体"/>
                <w:bCs/>
                <w:szCs w:val="20"/>
                <w:lang w:val="en-GB" w:eastAsia="ja-JP"/>
              </w:rPr>
              <w:t>T: DRX cycle of the UE.</w:t>
            </w:r>
          </w:p>
          <w:p w14:paraId="0A7AC53E" w14:textId="0C99DB70" w:rsidR="00FF50C7" w:rsidRPr="004B5307" w:rsidRDefault="00FF50C7" w:rsidP="00FF50C7">
            <w:pPr>
              <w:overflowPunct w:val="0"/>
              <w:autoSpaceDE w:val="0"/>
              <w:autoSpaceDN w:val="0"/>
              <w:adjustRightInd w:val="0"/>
              <w:spacing w:after="180"/>
              <w:ind w:left="851" w:hanging="284"/>
              <w:textAlignment w:val="baseline"/>
              <w:rPr>
                <w:rFonts w:eastAsia="宋体"/>
                <w:bCs/>
                <w:szCs w:val="20"/>
                <w:lang w:val="en-GB" w:eastAsia="zh-CN"/>
              </w:rPr>
            </w:pPr>
            <w:r w:rsidRPr="004B5307">
              <w:rPr>
                <w:rFonts w:eastAsiaTheme="minorEastAsia"/>
                <w:szCs w:val="20"/>
                <w:lang w:val="en-GB" w:eastAsia="zh-CN"/>
              </w:rPr>
              <w:t>///////////////////////////////////////////skip unrelated///////////////////////////////////////////</w:t>
            </w:r>
          </w:p>
          <w:p w14:paraId="6FD96F73" w14:textId="77777777" w:rsidR="00FF50C7" w:rsidRPr="004B5307" w:rsidRDefault="00FF50C7" w:rsidP="00FF50C7">
            <w:pPr>
              <w:overflowPunct w:val="0"/>
              <w:autoSpaceDE w:val="0"/>
              <w:autoSpaceDN w:val="0"/>
              <w:adjustRightInd w:val="0"/>
              <w:spacing w:after="180"/>
              <w:ind w:left="851" w:hanging="284"/>
              <w:textAlignment w:val="baseline"/>
              <w:rPr>
                <w:rFonts w:eastAsia="MS Mincho"/>
                <w:szCs w:val="20"/>
                <w:lang w:val="en-GB" w:eastAsia="ko-KR"/>
              </w:rPr>
            </w:pPr>
            <w:r w:rsidRPr="004B5307">
              <w:rPr>
                <w:rFonts w:eastAsia="MS Mincho"/>
                <w:szCs w:val="20"/>
                <w:lang w:val="en-GB" w:eastAsia="ko-KR"/>
              </w:rPr>
              <w:t xml:space="preserve">In RRC_INACTIVE state, if eDRX is configured by RRC, i.e., </w:t>
            </w:r>
            <w:proofErr w:type="spellStart"/>
            <w:r w:rsidRPr="004B5307">
              <w:rPr>
                <w:rFonts w:eastAsia="宋体"/>
                <w:szCs w:val="20"/>
                <w:lang w:val="en-GB" w:eastAsia="ja-JP"/>
              </w:rPr>
              <w:t>T</w:t>
            </w:r>
            <w:r w:rsidRPr="004B5307">
              <w:rPr>
                <w:rFonts w:eastAsia="宋体"/>
                <w:szCs w:val="20"/>
                <w:vertAlign w:val="subscript"/>
                <w:lang w:val="en-GB" w:eastAsia="ja-JP"/>
              </w:rPr>
              <w:t>eDRX</w:t>
            </w:r>
            <w:proofErr w:type="spellEnd"/>
            <w:r w:rsidRPr="004B5307">
              <w:rPr>
                <w:rFonts w:eastAsia="宋体"/>
                <w:szCs w:val="20"/>
                <w:vertAlign w:val="subscript"/>
                <w:lang w:val="en-GB" w:eastAsia="ja-JP"/>
              </w:rPr>
              <w:t>, RAN</w:t>
            </w:r>
            <w:r w:rsidRPr="004B5307">
              <w:rPr>
                <w:rFonts w:eastAsia="MS Mincho"/>
                <w:szCs w:val="20"/>
                <w:lang w:val="en-GB" w:eastAsia="ko-KR"/>
              </w:rPr>
              <w:t xml:space="preserve"> , and/or upper layers, i.e., </w:t>
            </w:r>
            <w:proofErr w:type="spellStart"/>
            <w:r w:rsidRPr="004B5307">
              <w:rPr>
                <w:rFonts w:eastAsia="宋体"/>
                <w:szCs w:val="20"/>
                <w:lang w:val="en-GB" w:eastAsia="ja-JP"/>
              </w:rPr>
              <w:t>T</w:t>
            </w:r>
            <w:r w:rsidRPr="004B5307">
              <w:rPr>
                <w:rFonts w:eastAsia="宋体"/>
                <w:szCs w:val="20"/>
                <w:vertAlign w:val="subscript"/>
                <w:lang w:val="en-GB" w:eastAsia="ja-JP"/>
              </w:rPr>
              <w:t>eDRX</w:t>
            </w:r>
            <w:proofErr w:type="spellEnd"/>
            <w:r w:rsidRPr="004B5307">
              <w:rPr>
                <w:rFonts w:eastAsia="宋体"/>
                <w:szCs w:val="20"/>
                <w:vertAlign w:val="subscript"/>
                <w:lang w:val="en-GB" w:eastAsia="ja-JP"/>
              </w:rPr>
              <w:t>, CN</w:t>
            </w:r>
            <w:r w:rsidRPr="004B5307">
              <w:rPr>
                <w:rFonts w:eastAsia="宋体"/>
                <w:szCs w:val="20"/>
                <w:lang w:val="en-GB" w:eastAsia="ja-JP"/>
              </w:rPr>
              <w:t>,</w:t>
            </w:r>
            <w:r w:rsidRPr="004B5307">
              <w:rPr>
                <w:rFonts w:eastAsia="MS Mincho"/>
                <w:szCs w:val="20"/>
                <w:lang w:val="en-GB" w:eastAsia="ko-KR"/>
              </w:rPr>
              <w:t xml:space="preserve"> as defined in clause 7.4:</w:t>
            </w:r>
          </w:p>
          <w:p w14:paraId="03957595" w14:textId="7D7D4FF7" w:rsidR="00FF50C7" w:rsidRPr="004B5307" w:rsidRDefault="00FF50C7" w:rsidP="00FF50C7">
            <w:pPr>
              <w:overflowPunct w:val="0"/>
              <w:autoSpaceDE w:val="0"/>
              <w:autoSpaceDN w:val="0"/>
              <w:adjustRightInd w:val="0"/>
              <w:spacing w:after="180"/>
              <w:ind w:left="851" w:hanging="284"/>
              <w:textAlignment w:val="baseline"/>
              <w:rPr>
                <w:rFonts w:eastAsia="MS Mincho"/>
                <w:szCs w:val="20"/>
                <w:lang w:val="en-GB" w:eastAsia="ko-KR"/>
              </w:rPr>
            </w:pPr>
            <w:r w:rsidRPr="004B5307">
              <w:rPr>
                <w:rFonts w:eastAsia="MS Mincho"/>
                <w:szCs w:val="20"/>
                <w:lang w:val="en-GB" w:eastAsia="ko-KR"/>
              </w:rPr>
              <w:t>-</w:t>
            </w:r>
            <w:r w:rsidRPr="004B5307">
              <w:rPr>
                <w:rFonts w:eastAsia="MS Mincho"/>
                <w:szCs w:val="20"/>
                <w:lang w:val="en-GB" w:eastAsia="ko-KR"/>
              </w:rPr>
              <w:tab/>
            </w:r>
            <w:r w:rsidRPr="004B5307">
              <w:rPr>
                <w:rFonts w:eastAsiaTheme="minorEastAsia"/>
                <w:szCs w:val="20"/>
                <w:lang w:val="en-GB" w:eastAsia="zh-CN"/>
              </w:rPr>
              <w:t>///////////////////////////////////////////skip unrelated///////////////////////////////////////////</w:t>
            </w:r>
          </w:p>
          <w:p w14:paraId="1DD7E604" w14:textId="77777777" w:rsidR="00FF50C7" w:rsidRPr="004B5307" w:rsidRDefault="00FF50C7" w:rsidP="00FF50C7">
            <w:pPr>
              <w:overflowPunct w:val="0"/>
              <w:autoSpaceDE w:val="0"/>
              <w:autoSpaceDN w:val="0"/>
              <w:adjustRightInd w:val="0"/>
              <w:spacing w:after="180"/>
              <w:ind w:left="851" w:hanging="284"/>
              <w:textAlignment w:val="baseline"/>
              <w:rPr>
                <w:rFonts w:eastAsia="MS Mincho"/>
                <w:szCs w:val="20"/>
                <w:lang w:val="en-GB" w:eastAsia="ko-KR"/>
              </w:rPr>
            </w:pPr>
            <w:r w:rsidRPr="004B5307">
              <w:rPr>
                <w:rFonts w:eastAsia="MS Mincho"/>
                <w:szCs w:val="20"/>
                <w:lang w:val="en-GB" w:eastAsia="ko-KR"/>
              </w:rPr>
              <w:t>-</w:t>
            </w:r>
            <w:r w:rsidRPr="004B5307">
              <w:rPr>
                <w:rFonts w:eastAsia="MS Mincho"/>
                <w:szCs w:val="20"/>
                <w:lang w:val="en-GB" w:eastAsia="ko-KR"/>
              </w:rPr>
              <w:tab/>
              <w:t xml:space="preserve">If </w:t>
            </w:r>
            <w:proofErr w:type="spellStart"/>
            <w:r w:rsidRPr="004B5307">
              <w:rPr>
                <w:rFonts w:eastAsia="宋体"/>
                <w:szCs w:val="20"/>
                <w:lang w:val="en-GB" w:eastAsia="ja-JP"/>
              </w:rPr>
              <w:t>T</w:t>
            </w:r>
            <w:r w:rsidRPr="004B5307">
              <w:rPr>
                <w:rFonts w:eastAsia="宋体"/>
                <w:szCs w:val="20"/>
                <w:vertAlign w:val="subscript"/>
                <w:lang w:val="en-GB" w:eastAsia="ja-JP"/>
              </w:rPr>
              <w:t>eDRX</w:t>
            </w:r>
            <w:proofErr w:type="spellEnd"/>
            <w:r w:rsidRPr="004B5307">
              <w:rPr>
                <w:rFonts w:eastAsia="宋体"/>
                <w:szCs w:val="20"/>
                <w:vertAlign w:val="subscript"/>
                <w:lang w:val="en-GB" w:eastAsia="ja-JP"/>
              </w:rPr>
              <w:t>, CN</w:t>
            </w:r>
            <w:r w:rsidRPr="004B5307">
              <w:rPr>
                <w:rFonts w:eastAsia="MS Mincho"/>
                <w:szCs w:val="20"/>
                <w:lang w:val="en-GB" w:eastAsia="ko-KR"/>
              </w:rPr>
              <w:t xml:space="preserve"> is longer than 1024 radio frames:</w:t>
            </w:r>
          </w:p>
          <w:p w14:paraId="7E9FE9C3" w14:textId="77777777" w:rsidR="00FF50C7" w:rsidRPr="004B5307" w:rsidRDefault="00FF50C7" w:rsidP="00FF50C7">
            <w:pPr>
              <w:overflowPunct w:val="0"/>
              <w:autoSpaceDE w:val="0"/>
              <w:autoSpaceDN w:val="0"/>
              <w:adjustRightInd w:val="0"/>
              <w:spacing w:after="180"/>
              <w:ind w:left="1135" w:hanging="284"/>
              <w:textAlignment w:val="baseline"/>
              <w:rPr>
                <w:rFonts w:eastAsia="宋体"/>
                <w:szCs w:val="20"/>
                <w:lang w:val="en-GB" w:eastAsia="ko-KR"/>
              </w:rPr>
            </w:pPr>
            <w:r w:rsidRPr="004B5307">
              <w:rPr>
                <w:rFonts w:eastAsia="宋体"/>
                <w:szCs w:val="20"/>
                <w:lang w:val="en-GB" w:eastAsia="ko-KR"/>
              </w:rPr>
              <w:t>-</w:t>
            </w:r>
            <w:r w:rsidRPr="004B5307">
              <w:rPr>
                <w:rFonts w:eastAsia="宋体"/>
                <w:szCs w:val="20"/>
                <w:lang w:val="en-GB" w:eastAsia="ko-KR"/>
              </w:rPr>
              <w:tab/>
              <w:t xml:space="preserve">If </w:t>
            </w:r>
            <w:proofErr w:type="spellStart"/>
            <w:r w:rsidRPr="004B5307">
              <w:rPr>
                <w:rFonts w:eastAsia="宋体"/>
                <w:szCs w:val="20"/>
                <w:lang w:val="en-GB" w:eastAsia="ja-JP"/>
              </w:rPr>
              <w:t>T</w:t>
            </w:r>
            <w:r w:rsidRPr="004B5307">
              <w:rPr>
                <w:rFonts w:eastAsia="宋体"/>
                <w:szCs w:val="20"/>
                <w:vertAlign w:val="subscript"/>
                <w:lang w:val="en-GB" w:eastAsia="ja-JP"/>
              </w:rPr>
              <w:t>eDRX</w:t>
            </w:r>
            <w:proofErr w:type="spellEnd"/>
            <w:r w:rsidRPr="004B5307">
              <w:rPr>
                <w:rFonts w:eastAsia="宋体"/>
                <w:szCs w:val="20"/>
                <w:vertAlign w:val="subscript"/>
                <w:lang w:val="en-GB" w:eastAsia="ja-JP"/>
              </w:rPr>
              <w:t>, RAN</w:t>
            </w:r>
            <w:r w:rsidRPr="004B5307">
              <w:rPr>
                <w:rFonts w:eastAsia="宋体"/>
                <w:szCs w:val="20"/>
                <w:lang w:val="en-GB" w:eastAsia="ko-KR"/>
              </w:rPr>
              <w:t xml:space="preserve"> is not configured:</w:t>
            </w:r>
          </w:p>
          <w:p w14:paraId="57D7D486" w14:textId="77777777" w:rsidR="00FF50C7" w:rsidRPr="004B5307" w:rsidRDefault="00FF50C7" w:rsidP="00FF50C7">
            <w:pPr>
              <w:overflowPunct w:val="0"/>
              <w:autoSpaceDE w:val="0"/>
              <w:autoSpaceDN w:val="0"/>
              <w:adjustRightInd w:val="0"/>
              <w:spacing w:after="180"/>
              <w:ind w:left="1418" w:hanging="284"/>
              <w:textAlignment w:val="baseline"/>
              <w:rPr>
                <w:rFonts w:eastAsia="宋体"/>
                <w:szCs w:val="20"/>
                <w:lang w:val="en-GB" w:eastAsia="ja-JP"/>
              </w:rPr>
            </w:pPr>
            <w:r w:rsidRPr="004B5307">
              <w:rPr>
                <w:rFonts w:eastAsia="宋体"/>
                <w:szCs w:val="20"/>
                <w:lang w:val="en-GB" w:eastAsia="ja-JP"/>
              </w:rPr>
              <w:t>-</w:t>
            </w:r>
            <w:r w:rsidRPr="004B5307">
              <w:rPr>
                <w:rFonts w:eastAsia="宋体"/>
                <w:szCs w:val="20"/>
                <w:lang w:val="en-GB" w:eastAsia="ja-JP"/>
              </w:rPr>
              <w:tab/>
              <w:t xml:space="preserve">During CN configured PTW, T is determined by the shortest of the UE specific DRX value (s), if configured by RRC and/or upper layers, and a default DRX value broadcast in system information. </w:t>
            </w:r>
            <w:r w:rsidRPr="004B5307">
              <w:rPr>
                <w:rFonts w:eastAsia="宋体"/>
                <w:szCs w:val="20"/>
                <w:highlight w:val="yellow"/>
                <w:lang w:val="en-GB" w:eastAsia="ja-JP"/>
              </w:rPr>
              <w:t>Outside the CN configured PTW, T is determined by the UE specific DRX value configured by RRC;</w:t>
            </w:r>
          </w:p>
          <w:p w14:paraId="0E010E18" w14:textId="77777777" w:rsidR="00FF50C7" w:rsidRPr="004B5307" w:rsidRDefault="00FF50C7" w:rsidP="00FF50C7">
            <w:pPr>
              <w:overflowPunct w:val="0"/>
              <w:autoSpaceDE w:val="0"/>
              <w:autoSpaceDN w:val="0"/>
              <w:adjustRightInd w:val="0"/>
              <w:spacing w:after="180"/>
              <w:ind w:left="1135" w:hanging="284"/>
              <w:textAlignment w:val="baseline"/>
              <w:rPr>
                <w:rFonts w:eastAsia="宋体"/>
                <w:szCs w:val="20"/>
                <w:lang w:val="en-GB" w:eastAsia="ja-JP"/>
              </w:rPr>
            </w:pPr>
            <w:r w:rsidRPr="004B5307">
              <w:rPr>
                <w:rFonts w:eastAsia="宋体"/>
                <w:szCs w:val="20"/>
                <w:lang w:val="en-GB" w:eastAsia="ja-JP"/>
              </w:rPr>
              <w:t>-</w:t>
            </w:r>
            <w:r w:rsidRPr="004B5307">
              <w:rPr>
                <w:rFonts w:eastAsia="宋体"/>
                <w:szCs w:val="20"/>
                <w:lang w:val="en-GB" w:eastAsia="ja-JP"/>
              </w:rPr>
              <w:tab/>
              <w:t xml:space="preserve">else if </w:t>
            </w:r>
            <w:proofErr w:type="spellStart"/>
            <w:r w:rsidRPr="004B5307">
              <w:rPr>
                <w:rFonts w:eastAsia="宋体"/>
                <w:szCs w:val="20"/>
                <w:lang w:val="en-GB" w:eastAsia="ja-JP"/>
              </w:rPr>
              <w:t>T</w:t>
            </w:r>
            <w:r w:rsidRPr="004B5307">
              <w:rPr>
                <w:rFonts w:eastAsia="宋体"/>
                <w:szCs w:val="20"/>
                <w:vertAlign w:val="subscript"/>
                <w:lang w:val="en-GB" w:eastAsia="ja-JP"/>
              </w:rPr>
              <w:t>eDRX</w:t>
            </w:r>
            <w:proofErr w:type="spellEnd"/>
            <w:r w:rsidRPr="004B5307">
              <w:rPr>
                <w:rFonts w:eastAsia="宋体"/>
                <w:szCs w:val="20"/>
                <w:vertAlign w:val="subscript"/>
                <w:lang w:val="en-GB" w:eastAsia="ja-JP"/>
              </w:rPr>
              <w:t>, RAN</w:t>
            </w:r>
            <w:r w:rsidRPr="004B5307">
              <w:rPr>
                <w:rFonts w:eastAsia="宋体"/>
                <w:szCs w:val="20"/>
                <w:lang w:val="en-GB" w:eastAsia="ja-JP"/>
              </w:rPr>
              <w:t xml:space="preserve"> is no longer than 1024 radio frames:</w:t>
            </w:r>
          </w:p>
          <w:p w14:paraId="59867A65" w14:textId="77777777" w:rsidR="00FF50C7" w:rsidRPr="004B5307" w:rsidRDefault="00FF50C7" w:rsidP="00FF50C7">
            <w:pPr>
              <w:overflowPunct w:val="0"/>
              <w:autoSpaceDE w:val="0"/>
              <w:autoSpaceDN w:val="0"/>
              <w:adjustRightInd w:val="0"/>
              <w:spacing w:after="180"/>
              <w:ind w:left="1418" w:hanging="284"/>
              <w:textAlignment w:val="baseline"/>
              <w:rPr>
                <w:rFonts w:eastAsia="宋体"/>
                <w:szCs w:val="20"/>
                <w:lang w:val="en-GB" w:eastAsia="ja-JP"/>
              </w:rPr>
            </w:pPr>
            <w:r w:rsidRPr="004B5307">
              <w:rPr>
                <w:rFonts w:eastAsia="宋体"/>
                <w:szCs w:val="20"/>
                <w:lang w:val="en-GB" w:eastAsia="ja-JP"/>
              </w:rPr>
              <w:t>-</w:t>
            </w:r>
            <w:r w:rsidRPr="004B5307">
              <w:rPr>
                <w:rFonts w:eastAsia="宋体"/>
                <w:szCs w:val="20"/>
                <w:lang w:val="en-GB" w:eastAsia="ja-JP"/>
              </w:rPr>
              <w:tab/>
              <w:t>During CN configured PTW, T is determined by the shortest of the UE specific DRX value, if configured by upper layers</w:t>
            </w:r>
            <w:r w:rsidRPr="004B5307" w:rsidDel="00A536B0">
              <w:rPr>
                <w:rFonts w:eastAsia="宋体"/>
                <w:szCs w:val="20"/>
                <w:lang w:val="en-GB" w:eastAsia="ja-JP"/>
              </w:rPr>
              <w:t xml:space="preserve"> </w:t>
            </w:r>
            <w:r w:rsidRPr="004B5307">
              <w:rPr>
                <w:rFonts w:eastAsia="宋体"/>
                <w:szCs w:val="20"/>
                <w:lang w:val="en-GB" w:eastAsia="ja-JP"/>
              </w:rPr>
              <w:t xml:space="preserve">and </w:t>
            </w:r>
            <w:proofErr w:type="spellStart"/>
            <w:r w:rsidRPr="004B5307">
              <w:rPr>
                <w:rFonts w:eastAsia="宋体"/>
                <w:szCs w:val="20"/>
                <w:lang w:val="en-GB" w:eastAsia="ja-JP"/>
              </w:rPr>
              <w:t>T</w:t>
            </w:r>
            <w:r w:rsidRPr="004B5307">
              <w:rPr>
                <w:rFonts w:eastAsia="宋体"/>
                <w:szCs w:val="20"/>
                <w:vertAlign w:val="subscript"/>
                <w:lang w:val="en-GB" w:eastAsia="ja-JP"/>
              </w:rPr>
              <w:t>eDRX</w:t>
            </w:r>
            <w:proofErr w:type="spellEnd"/>
            <w:r w:rsidRPr="004B5307">
              <w:rPr>
                <w:rFonts w:eastAsia="宋体"/>
                <w:szCs w:val="20"/>
                <w:vertAlign w:val="subscript"/>
                <w:lang w:val="en-GB" w:eastAsia="ja-JP"/>
              </w:rPr>
              <w:t>, RAN</w:t>
            </w:r>
            <w:r w:rsidRPr="004B5307">
              <w:rPr>
                <w:rFonts w:eastAsia="宋体"/>
                <w:szCs w:val="20"/>
                <w:lang w:val="en-GB" w:eastAsia="ja-JP"/>
              </w:rPr>
              <w:t xml:space="preserve">, and a default DRX value broadcast in system information. </w:t>
            </w:r>
            <w:r w:rsidRPr="004B5307">
              <w:rPr>
                <w:rFonts w:eastAsia="宋体"/>
                <w:szCs w:val="20"/>
                <w:highlight w:val="yellow"/>
                <w:lang w:val="en-GB" w:eastAsia="ja-JP"/>
              </w:rPr>
              <w:t xml:space="preserve">Outside the CN configured PTW, T is determined by </w:t>
            </w:r>
            <w:proofErr w:type="spellStart"/>
            <w:r w:rsidRPr="004B5307">
              <w:rPr>
                <w:rFonts w:eastAsia="宋体"/>
                <w:szCs w:val="20"/>
                <w:highlight w:val="yellow"/>
                <w:lang w:val="en-GB" w:eastAsia="ja-JP"/>
              </w:rPr>
              <w:t>T</w:t>
            </w:r>
            <w:r w:rsidRPr="004B5307">
              <w:rPr>
                <w:rFonts w:eastAsia="宋体"/>
                <w:szCs w:val="20"/>
                <w:highlight w:val="yellow"/>
                <w:vertAlign w:val="subscript"/>
                <w:lang w:val="en-GB" w:eastAsia="ja-JP"/>
              </w:rPr>
              <w:t>eDRX</w:t>
            </w:r>
            <w:proofErr w:type="spellEnd"/>
            <w:r w:rsidRPr="004B5307">
              <w:rPr>
                <w:rFonts w:eastAsia="宋体"/>
                <w:szCs w:val="20"/>
                <w:highlight w:val="yellow"/>
                <w:vertAlign w:val="subscript"/>
                <w:lang w:val="en-GB" w:eastAsia="ja-JP"/>
              </w:rPr>
              <w:t>, RAN</w:t>
            </w:r>
            <w:r w:rsidRPr="004B5307">
              <w:rPr>
                <w:rFonts w:eastAsia="宋体"/>
                <w:szCs w:val="20"/>
                <w:highlight w:val="yellow"/>
                <w:lang w:val="en-GB" w:eastAsia="ja-JP"/>
              </w:rPr>
              <w:t>.</w:t>
            </w:r>
          </w:p>
          <w:p w14:paraId="22489A3A" w14:textId="77777777" w:rsidR="0094736D" w:rsidRPr="004B5307" w:rsidRDefault="00FF50C7" w:rsidP="002A32A9">
            <w:pPr>
              <w:pStyle w:val="proposaltext"/>
              <w:rPr>
                <w:rFonts w:eastAsiaTheme="minorEastAsia"/>
              </w:rPr>
            </w:pPr>
            <w:r w:rsidRPr="004B5307">
              <w:rPr>
                <w:rFonts w:eastAsiaTheme="minorEastAsia"/>
              </w:rPr>
              <w:t>///////////////////////////////////////////skip unrelated///////////////////////////////////////////</w:t>
            </w:r>
          </w:p>
          <w:p w14:paraId="33DD711A" w14:textId="77777777" w:rsidR="00E80582" w:rsidRPr="004B5307" w:rsidRDefault="00E80582" w:rsidP="00E80582">
            <w:pPr>
              <w:overflowPunct w:val="0"/>
              <w:autoSpaceDE w:val="0"/>
              <w:autoSpaceDN w:val="0"/>
              <w:adjustRightInd w:val="0"/>
              <w:spacing w:after="180"/>
              <w:textAlignment w:val="baseline"/>
              <w:rPr>
                <w:rFonts w:eastAsia="宋体"/>
                <w:szCs w:val="20"/>
                <w:lang w:val="en-GB" w:eastAsia="zh-CN"/>
              </w:rPr>
            </w:pPr>
            <w:r w:rsidRPr="004B5307">
              <w:rPr>
                <w:rFonts w:eastAsia="宋体"/>
                <w:bCs/>
                <w:szCs w:val="20"/>
                <w:lang w:val="en-GB" w:eastAsia="zh-CN"/>
              </w:rPr>
              <w:t xml:space="preserve">In </w:t>
            </w:r>
            <w:r w:rsidRPr="004B5307">
              <w:rPr>
                <w:rFonts w:eastAsia="宋体"/>
                <w:szCs w:val="20"/>
                <w:lang w:val="en-GB" w:eastAsia="ja-JP"/>
              </w:rPr>
              <w:t>RRC_INACTIVE</w:t>
            </w:r>
            <w:r w:rsidRPr="004B5307">
              <w:rPr>
                <w:rFonts w:eastAsia="宋体"/>
                <w:bCs/>
                <w:szCs w:val="20"/>
                <w:lang w:val="en-GB" w:eastAsia="zh-CN"/>
              </w:rPr>
              <w:t xml:space="preserve"> state, if the </w:t>
            </w:r>
            <w:r w:rsidRPr="004B5307">
              <w:rPr>
                <w:rFonts w:eastAsia="宋体"/>
                <w:szCs w:val="20"/>
                <w:lang w:val="en-GB" w:eastAsia="zh-CN"/>
              </w:rPr>
              <w:t xml:space="preserve">UE supports </w:t>
            </w:r>
            <w:proofErr w:type="spellStart"/>
            <w:r w:rsidRPr="004B5307">
              <w:rPr>
                <w:rFonts w:eastAsia="宋体"/>
                <w:i/>
                <w:iCs/>
                <w:szCs w:val="20"/>
                <w:lang w:val="en-GB" w:eastAsia="zh-CN"/>
              </w:rPr>
              <w:t>inactiveStatePO</w:t>
            </w:r>
            <w:proofErr w:type="spellEnd"/>
            <w:r w:rsidRPr="004B5307">
              <w:rPr>
                <w:rFonts w:eastAsia="宋体"/>
                <w:i/>
                <w:iCs/>
                <w:szCs w:val="20"/>
                <w:lang w:val="en-GB" w:eastAsia="zh-CN"/>
              </w:rPr>
              <w:t xml:space="preserve">-Determination </w:t>
            </w:r>
            <w:r w:rsidRPr="004B5307">
              <w:rPr>
                <w:rFonts w:eastAsia="宋体"/>
                <w:szCs w:val="20"/>
                <w:lang w:val="en-GB" w:eastAsia="zh-CN"/>
              </w:rPr>
              <w:t xml:space="preserve">and the network broadcasts </w:t>
            </w:r>
            <w:proofErr w:type="spellStart"/>
            <w:r w:rsidRPr="004B5307">
              <w:rPr>
                <w:rFonts w:eastAsia="宋体"/>
                <w:i/>
                <w:iCs/>
                <w:szCs w:val="20"/>
                <w:lang w:val="en-GB" w:eastAsia="zh-CN"/>
              </w:rPr>
              <w:t>ranPagingInIdlePO</w:t>
            </w:r>
            <w:proofErr w:type="spellEnd"/>
            <w:r w:rsidRPr="004B5307">
              <w:rPr>
                <w:rFonts w:eastAsia="宋体"/>
                <w:i/>
                <w:iCs/>
                <w:szCs w:val="20"/>
                <w:lang w:val="en-GB" w:eastAsia="zh-CN"/>
              </w:rPr>
              <w:t xml:space="preserve"> </w:t>
            </w:r>
            <w:r w:rsidRPr="004B5307">
              <w:rPr>
                <w:rFonts w:eastAsia="宋体"/>
                <w:szCs w:val="20"/>
                <w:lang w:val="en-GB" w:eastAsia="zh-CN"/>
              </w:rPr>
              <w:t xml:space="preserve">with value "true", the UE shall use the same </w:t>
            </w:r>
            <w:proofErr w:type="spellStart"/>
            <w:r w:rsidRPr="004B5307">
              <w:rPr>
                <w:rFonts w:eastAsia="宋体"/>
                <w:szCs w:val="20"/>
                <w:lang w:val="en-GB" w:eastAsia="ja-JP"/>
              </w:rPr>
              <w:t>i</w:t>
            </w:r>
            <w:r w:rsidRPr="004B5307">
              <w:rPr>
                <w:rFonts w:eastAsia="宋体"/>
                <w:szCs w:val="20"/>
                <w:lang w:val="en-GB" w:eastAsia="zh-CN"/>
              </w:rPr>
              <w:t>_</w:t>
            </w:r>
            <w:r w:rsidRPr="004B5307">
              <w:rPr>
                <w:rFonts w:eastAsia="宋体"/>
                <w:szCs w:val="20"/>
                <w:lang w:val="en-GB" w:eastAsia="ja-JP"/>
              </w:rPr>
              <w:t>s</w:t>
            </w:r>
            <w:proofErr w:type="spellEnd"/>
            <w:r w:rsidRPr="004B5307">
              <w:rPr>
                <w:rFonts w:eastAsia="宋体"/>
                <w:szCs w:val="20"/>
                <w:lang w:val="en-GB" w:eastAsia="zh-CN"/>
              </w:rPr>
              <w:t xml:space="preserve"> as for </w:t>
            </w:r>
            <w:r w:rsidRPr="004B5307">
              <w:rPr>
                <w:rFonts w:eastAsia="宋体"/>
                <w:szCs w:val="20"/>
                <w:lang w:val="en-GB" w:eastAsia="ja-JP"/>
              </w:rPr>
              <w:t>RRC_IDLE</w:t>
            </w:r>
            <w:r w:rsidRPr="004B5307">
              <w:rPr>
                <w:rFonts w:eastAsia="宋体"/>
                <w:szCs w:val="20"/>
                <w:lang w:val="en-GB" w:eastAsia="zh-CN"/>
              </w:rPr>
              <w:t xml:space="preserve"> state. Otherwise, the UE </w:t>
            </w:r>
            <w:r w:rsidRPr="004B5307">
              <w:rPr>
                <w:rFonts w:eastAsia="宋体"/>
                <w:szCs w:val="20"/>
                <w:lang w:val="en-GB" w:eastAsia="zh-CN"/>
              </w:rPr>
              <w:lastRenderedPageBreak/>
              <w:t xml:space="preserve">determines the </w:t>
            </w:r>
            <w:proofErr w:type="spellStart"/>
            <w:r w:rsidRPr="004B5307">
              <w:rPr>
                <w:rFonts w:eastAsia="宋体"/>
                <w:szCs w:val="20"/>
                <w:lang w:val="en-GB" w:eastAsia="ja-JP"/>
              </w:rPr>
              <w:t>i_s</w:t>
            </w:r>
            <w:proofErr w:type="spellEnd"/>
            <w:r w:rsidRPr="004B5307">
              <w:rPr>
                <w:rFonts w:eastAsia="宋体"/>
                <w:szCs w:val="20"/>
                <w:lang w:val="en-GB" w:eastAsia="zh-CN"/>
              </w:rPr>
              <w:t xml:space="preserve"> based on the parameters and formula above.</w:t>
            </w:r>
          </w:p>
          <w:p w14:paraId="716FF713" w14:textId="77777777" w:rsidR="00E80582" w:rsidRPr="004B5307" w:rsidRDefault="00E80582" w:rsidP="00E80582">
            <w:pPr>
              <w:pStyle w:val="proposaltext"/>
              <w:rPr>
                <w:rFonts w:eastAsiaTheme="minorEastAsia"/>
              </w:rPr>
            </w:pPr>
            <w:r w:rsidRPr="004B5307">
              <w:rPr>
                <w:rFonts w:eastAsiaTheme="minorEastAsia"/>
              </w:rPr>
              <w:t>///////////////////////////////////////////skip unrelated///////////////////////////////////////////</w:t>
            </w:r>
          </w:p>
          <w:p w14:paraId="3C99E2D0" w14:textId="15C44B0E" w:rsidR="00FF50C7" w:rsidRPr="004B5307" w:rsidRDefault="00FF50C7" w:rsidP="00FF50C7">
            <w:pPr>
              <w:overflowPunct w:val="0"/>
              <w:autoSpaceDE w:val="0"/>
              <w:autoSpaceDN w:val="0"/>
              <w:adjustRightInd w:val="0"/>
              <w:spacing w:after="180"/>
              <w:textAlignment w:val="baseline"/>
              <w:rPr>
                <w:lang w:val="en-GB"/>
              </w:rPr>
            </w:pPr>
            <w:r w:rsidRPr="004B5307">
              <w:rPr>
                <w:rFonts w:eastAsia="宋体"/>
                <w:szCs w:val="20"/>
                <w:highlight w:val="yellow"/>
                <w:lang w:val="en-GB" w:eastAsia="zh-CN"/>
              </w:rPr>
              <w:t xml:space="preserve">In RRC_INACTIVE state, if eDRX value configured by upper layers is longer than 1024 radio frames, during CN PTW, the UE shall use the same </w:t>
            </w:r>
            <w:proofErr w:type="spellStart"/>
            <w:r w:rsidRPr="004B5307">
              <w:rPr>
                <w:rFonts w:eastAsia="宋体"/>
                <w:szCs w:val="20"/>
                <w:highlight w:val="yellow"/>
                <w:lang w:val="en-GB" w:eastAsia="zh-CN"/>
              </w:rPr>
              <w:t>i_s</w:t>
            </w:r>
            <w:proofErr w:type="spellEnd"/>
            <w:r w:rsidRPr="004B5307">
              <w:rPr>
                <w:rFonts w:eastAsia="宋体"/>
                <w:szCs w:val="20"/>
                <w:highlight w:val="yellow"/>
                <w:lang w:val="en-GB" w:eastAsia="zh-CN"/>
              </w:rPr>
              <w:t xml:space="preserve"> as for RRC_IDLE state.</w:t>
            </w:r>
          </w:p>
        </w:tc>
      </w:tr>
    </w:tbl>
    <w:p w14:paraId="2EBB42BD" w14:textId="72A42B13" w:rsidR="00DF7F7A" w:rsidRPr="004B5307" w:rsidRDefault="00DF7F7A" w:rsidP="002A32A9">
      <w:pPr>
        <w:pStyle w:val="proposaltext"/>
      </w:pPr>
    </w:p>
    <w:p w14:paraId="75A3EB69" w14:textId="1407AF28" w:rsidR="00E80582" w:rsidRPr="004B5307" w:rsidRDefault="00E80582" w:rsidP="00E80582">
      <w:pPr>
        <w:pStyle w:val="proposaltext"/>
      </w:pPr>
      <w:r w:rsidRPr="004B5307">
        <w:t xml:space="preserve">For NR, the DRX value used to calculate </w:t>
      </w:r>
      <w:proofErr w:type="spellStart"/>
      <w:r w:rsidRPr="004B5307">
        <w:t>i_s</w:t>
      </w:r>
      <w:proofErr w:type="spellEnd"/>
      <w:r w:rsidRPr="004B5307">
        <w:t xml:space="preserve"> is the minimum of two (the one configured by CN and the one broadcast in the current serving cell) within the PTW, and is the RAN (e)DRX cycle outside the PTW if the current serving cell did not use the Rel-17 new feature described in Section 2.1 above.</w:t>
      </w:r>
      <w:r w:rsidR="0033744A" w:rsidRPr="004B5307">
        <w:t xml:space="preserve"> The problem exists as well.</w:t>
      </w:r>
    </w:p>
    <w:p w14:paraId="5469AE34" w14:textId="515C88B4" w:rsidR="004E4BDD" w:rsidRPr="004B5307" w:rsidRDefault="004E4BDD" w:rsidP="004E4BDD">
      <w:pPr>
        <w:pStyle w:val="proposaltext"/>
        <w:rPr>
          <w:b/>
          <w:bCs/>
        </w:rPr>
      </w:pPr>
      <w:r w:rsidRPr="004B5307">
        <w:rPr>
          <w:b/>
          <w:bCs/>
        </w:rPr>
        <w:t>Observation 2: It is a normal case that “</w:t>
      </w:r>
      <w:proofErr w:type="spellStart"/>
      <w:r w:rsidRPr="004B5307">
        <w:rPr>
          <w:b/>
          <w:bCs/>
        </w:rPr>
        <w:t>i_s</w:t>
      </w:r>
      <w:proofErr w:type="spellEnd"/>
      <w:r w:rsidRPr="004B5307">
        <w:rPr>
          <w:b/>
          <w:bCs/>
        </w:rPr>
        <w:t xml:space="preserve"> in PTW ≠ </w:t>
      </w:r>
      <w:proofErr w:type="spellStart"/>
      <w:r w:rsidRPr="004B5307">
        <w:rPr>
          <w:b/>
          <w:bCs/>
        </w:rPr>
        <w:t>i_s</w:t>
      </w:r>
      <w:proofErr w:type="spellEnd"/>
      <w:r w:rsidRPr="004B5307">
        <w:rPr>
          <w:b/>
          <w:bCs/>
        </w:rPr>
        <w:t xml:space="preserve"> outside PTW” for RRC_INACTIVE UEs, and in some cases the network has no way to prevent it from happening.</w:t>
      </w:r>
    </w:p>
    <w:p w14:paraId="52F4E442" w14:textId="2AE133A5" w:rsidR="00EB2511" w:rsidRPr="004B5307" w:rsidRDefault="00212A73" w:rsidP="002A32A9">
      <w:pPr>
        <w:pStyle w:val="proposaltext"/>
      </w:pPr>
      <w:r w:rsidRPr="004B5307">
        <w:t>So</w:t>
      </w:r>
      <w:r w:rsidR="00292DD8" w:rsidRPr="004B5307">
        <w:t xml:space="preserve"> according to RAN2 specs, the NG-RAN </w:t>
      </w:r>
      <w:r w:rsidR="002A32A9" w:rsidRPr="004B5307">
        <w:t>should</w:t>
      </w:r>
      <w:r w:rsidR="00292DD8" w:rsidRPr="004B5307">
        <w:t xml:space="preserve"> use one </w:t>
      </w:r>
      <w:proofErr w:type="spellStart"/>
      <w:r w:rsidR="00292DD8" w:rsidRPr="004B5307">
        <w:t>i_s</w:t>
      </w:r>
      <w:proofErr w:type="spellEnd"/>
      <w:r w:rsidR="00292DD8" w:rsidRPr="004B5307">
        <w:t xml:space="preserve"> value within the PTW, and use another </w:t>
      </w:r>
      <w:proofErr w:type="spellStart"/>
      <w:r w:rsidR="00292DD8" w:rsidRPr="004B5307">
        <w:t>i_s</w:t>
      </w:r>
      <w:proofErr w:type="spellEnd"/>
      <w:r w:rsidR="00292DD8" w:rsidRPr="004B5307">
        <w:t xml:space="preserve"> value outside the PTW when paging such RRC_INACTIVE UEs.</w:t>
      </w:r>
    </w:p>
    <w:p w14:paraId="3B8082A2" w14:textId="0B9D3179" w:rsidR="00E24A77" w:rsidRPr="004B5307" w:rsidRDefault="00145DA7" w:rsidP="00EA4475">
      <w:pPr>
        <w:pStyle w:val="proposaltext"/>
      </w:pPr>
      <w:r w:rsidRPr="004B5307">
        <w:t>And in order to perform this, the NG-RAN should know when PTW</w:t>
      </w:r>
      <w:r w:rsidR="004C28D0" w:rsidRPr="004B5307">
        <w:t>s start</w:t>
      </w:r>
      <w:r w:rsidRPr="004B5307">
        <w:t xml:space="preserve"> and when PTW</w:t>
      </w:r>
      <w:r w:rsidR="004C28D0" w:rsidRPr="004B5307">
        <w:t>s end</w:t>
      </w:r>
      <w:r w:rsidRPr="004B5307">
        <w:t>.</w:t>
      </w:r>
    </w:p>
    <w:p w14:paraId="0299FC3E" w14:textId="1DFE28A6" w:rsidR="00E42B96" w:rsidRPr="004B5307" w:rsidRDefault="006F2202" w:rsidP="00DF7F7A">
      <w:pPr>
        <w:pStyle w:val="proposaltext"/>
      </w:pPr>
      <w:r w:rsidRPr="004B5307">
        <w:t>PTW</w:t>
      </w:r>
      <w:r w:rsidR="004C28D0" w:rsidRPr="004B5307">
        <w:t>s</w:t>
      </w:r>
      <w:r w:rsidRPr="004B5307">
        <w:t>—similar to POs—</w:t>
      </w:r>
      <w:r w:rsidR="004C28D0" w:rsidRPr="004B5307">
        <w:t>occur</w:t>
      </w:r>
      <w:r w:rsidRPr="004B5307">
        <w:t xml:space="preserve"> </w:t>
      </w:r>
      <w:r w:rsidR="00E42B96" w:rsidRPr="004B5307">
        <w:t>periodically</w:t>
      </w:r>
      <w:r w:rsidR="00DF7F7A" w:rsidRPr="004B5307">
        <w:t>, as specified in Section 7.4 of TS 38.304 or Section 7.3 of TS 36.304</w:t>
      </w:r>
      <w:r w:rsidR="00E42B96" w:rsidRPr="004B5307">
        <w:t>.</w:t>
      </w:r>
    </w:p>
    <w:p w14:paraId="2574705D" w14:textId="71BA2CC9" w:rsidR="006D6A18" w:rsidRPr="004B5307" w:rsidRDefault="00E42B96" w:rsidP="00EA4475">
      <w:pPr>
        <w:pStyle w:val="proposaltext"/>
      </w:pPr>
      <w:r w:rsidRPr="004B5307">
        <w:t>Its periodicity is indicated by the eDRX cycle itself—there is such IE within RAN3 specs, so NG-RAN knows it.</w:t>
      </w:r>
    </w:p>
    <w:p w14:paraId="67A908F3" w14:textId="3B1BDD6D" w:rsidR="0024566C" w:rsidRPr="004B5307" w:rsidRDefault="00E42B96" w:rsidP="00CC7C77">
      <w:pPr>
        <w:pStyle w:val="proposaltext"/>
      </w:pPr>
      <w:r w:rsidRPr="004B5307">
        <w:t>Its length is indicated by a dedicated IE—there is such IE within RAN3 specs, so NG-RAN knows it as well.</w:t>
      </w:r>
    </w:p>
    <w:p w14:paraId="76CAF38D" w14:textId="75B1C127" w:rsidR="0059283D" w:rsidRPr="004B5307" w:rsidRDefault="00E42B96" w:rsidP="004F0667">
      <w:pPr>
        <w:pStyle w:val="proposaltext"/>
      </w:pPr>
      <w:r w:rsidRPr="004B5307">
        <w:t xml:space="preserve">Its </w:t>
      </w:r>
      <w:r w:rsidR="00DF7F7A" w:rsidRPr="004B5307">
        <w:t>start point is calculated by a formula</w:t>
      </w:r>
      <w:r w:rsidR="00140A29" w:rsidRPr="004B5307">
        <w:t xml:space="preserve"> whose inputs include a value “UE_ID_H”</w:t>
      </w:r>
      <w:r w:rsidR="009820E2" w:rsidRPr="004B5307">
        <w:t>, which is eventually hashed from the 32 LSBs of 5G-S-TMSI</w:t>
      </w:r>
      <w:r w:rsidR="0056226E" w:rsidRPr="004B5307">
        <w:t xml:space="preserve"> (</w:t>
      </w:r>
      <w:r w:rsidR="004F0667" w:rsidRPr="004B5307">
        <w:t>there is no</w:t>
      </w:r>
      <w:r w:rsidR="0056226E" w:rsidRPr="004B5307">
        <w:t xml:space="preserve"> other input</w:t>
      </w:r>
      <w:r w:rsidR="004F0667" w:rsidRPr="004B5307">
        <w:t xml:space="preserve"> in hashing</w:t>
      </w:r>
      <w:r w:rsidR="0056226E" w:rsidRPr="004B5307">
        <w:t>)</w:t>
      </w:r>
      <w:r w:rsidR="009820E2" w:rsidRPr="004B5307">
        <w:t>.</w:t>
      </w:r>
    </w:p>
    <w:p w14:paraId="274557AA" w14:textId="6084FE16" w:rsidR="00E42B96" w:rsidRPr="004B5307" w:rsidRDefault="005A1AEB" w:rsidP="00255DBE">
      <w:pPr>
        <w:pStyle w:val="proposaltext"/>
      </w:pPr>
      <w:r w:rsidRPr="004B5307">
        <w:t xml:space="preserve">But NG-RAN does not know this: the CN neither provides UE_ID_H nor provides the 32 LSBs of 5G-S-TMSI </w:t>
      </w:r>
      <w:r w:rsidR="00A1540B" w:rsidRPr="004B5307">
        <w:t xml:space="preserve">toward NG-RAN </w:t>
      </w:r>
      <w:r w:rsidRPr="004B5307">
        <w:t>for CM_CONNECTED UEs</w:t>
      </w:r>
      <w:r w:rsidR="00255DBE" w:rsidRPr="004B5307">
        <w:t>!</w:t>
      </w:r>
    </w:p>
    <w:p w14:paraId="696F1F6D" w14:textId="11E797C9" w:rsidR="00696992" w:rsidRPr="004B5307" w:rsidRDefault="00696992" w:rsidP="00696992">
      <w:pPr>
        <w:pStyle w:val="proposaltext"/>
        <w:rPr>
          <w:b/>
          <w:bCs/>
        </w:rPr>
      </w:pPr>
      <w:r w:rsidRPr="004B5307">
        <w:rPr>
          <w:b/>
          <w:bCs/>
        </w:rPr>
        <w:t>Observation 3: NG-RAN lacks enough information to determine the start point of PTW.</w:t>
      </w:r>
    </w:p>
    <w:p w14:paraId="2A40D74C" w14:textId="65F85C2F" w:rsidR="00E42B96" w:rsidRPr="004B5307" w:rsidRDefault="00224EFF" w:rsidP="00CC7C77">
      <w:pPr>
        <w:pStyle w:val="proposaltext"/>
      </w:pPr>
      <w:r w:rsidRPr="004B5307">
        <w:t>Therefore, RAN3 specs should be enhanced in order to support delivering either information.</w:t>
      </w:r>
    </w:p>
    <w:p w14:paraId="0BCFC41F" w14:textId="3FDA2DAC" w:rsidR="00696992" w:rsidRPr="004B5307" w:rsidRDefault="00696992" w:rsidP="00696992">
      <w:pPr>
        <w:pStyle w:val="20"/>
        <w:numPr>
          <w:ilvl w:val="1"/>
          <w:numId w:val="22"/>
        </w:numPr>
        <w:rPr>
          <w:lang w:val="en-GB"/>
        </w:rPr>
      </w:pPr>
      <w:r w:rsidRPr="004B5307">
        <w:rPr>
          <w:rFonts w:eastAsiaTheme="minorEastAsia"/>
          <w:lang w:val="en-GB"/>
        </w:rPr>
        <w:t>UE_ID_H</w:t>
      </w:r>
      <w:r w:rsidR="001D0B0E" w:rsidRPr="004B5307">
        <w:rPr>
          <w:rFonts w:eastAsiaTheme="minorEastAsia"/>
          <w:lang w:val="en-GB"/>
        </w:rPr>
        <w:t xml:space="preserve"> or 32 LSBs of 5G-S-TMSI</w:t>
      </w:r>
    </w:p>
    <w:p w14:paraId="74D97FCF" w14:textId="0FF3B480" w:rsidR="000F16B6" w:rsidRPr="004B5307" w:rsidRDefault="00B35D57" w:rsidP="00CC7C77">
      <w:pPr>
        <w:pStyle w:val="proposaltext"/>
      </w:pPr>
      <w:r w:rsidRPr="004B5307">
        <w:t>The next question is which one to deliver, the UE_ID_H or 32 LSBs of 5G-S-TMSI.</w:t>
      </w:r>
    </w:p>
    <w:p w14:paraId="0C616887" w14:textId="20A42221" w:rsidR="00B35D57" w:rsidRPr="004B5307" w:rsidRDefault="00B35D57" w:rsidP="00BE2D56">
      <w:pPr>
        <w:pStyle w:val="proposaltext"/>
      </w:pPr>
      <w:r w:rsidRPr="004B5307">
        <w:t>The definition of 32 LSBs of 5G-S-TMSI is clear—and we have already int</w:t>
      </w:r>
      <w:r w:rsidR="00BE2D56" w:rsidRPr="004B5307">
        <w:t xml:space="preserve">roduce an IE to deliver the 16 </w:t>
      </w:r>
      <w:r w:rsidRPr="004B5307">
        <w:t>LSBs of 5G-TMS</w:t>
      </w:r>
      <w:r w:rsidR="00BE2D56" w:rsidRPr="004B5307">
        <w:t>I, e.g. Section 9.3.3.52 of TS 38.413:</w:t>
      </w:r>
    </w:p>
    <w:tbl>
      <w:tblPr>
        <w:tblStyle w:val="a7"/>
        <w:tblW w:w="0" w:type="auto"/>
        <w:tblLook w:val="04A0" w:firstRow="1" w:lastRow="0" w:firstColumn="1" w:lastColumn="0" w:noHBand="0" w:noVBand="1"/>
      </w:tblPr>
      <w:tblGrid>
        <w:gridCol w:w="9854"/>
      </w:tblGrid>
      <w:tr w:rsidR="00BE2D56" w:rsidRPr="004B5307" w14:paraId="6E179CD5" w14:textId="77777777" w:rsidTr="00BE2D56">
        <w:tc>
          <w:tcPr>
            <w:tcW w:w="9854" w:type="dxa"/>
          </w:tcPr>
          <w:p w14:paraId="40A68F2F" w14:textId="77777777" w:rsidR="00BE2D56" w:rsidRPr="00BE2D56" w:rsidRDefault="00BE2D56" w:rsidP="00BE2D56">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6" w:name="_Toc64446516"/>
            <w:bookmarkStart w:id="7" w:name="_Toc73982386"/>
            <w:bookmarkStart w:id="8" w:name="_Toc88652476"/>
            <w:bookmarkStart w:id="9" w:name="_Toc97891520"/>
            <w:bookmarkStart w:id="10" w:name="_Toc99123702"/>
            <w:bookmarkStart w:id="11" w:name="_Toc99662508"/>
            <w:bookmarkStart w:id="12" w:name="_Toc105152586"/>
            <w:bookmarkStart w:id="13" w:name="_Toc105174392"/>
            <w:bookmarkStart w:id="14" w:name="_Toc106109390"/>
            <w:r w:rsidRPr="00BE2D56">
              <w:rPr>
                <w:rFonts w:ascii="Arial" w:eastAsia="宋体" w:hAnsi="Arial"/>
                <w:sz w:val="24"/>
                <w:szCs w:val="20"/>
                <w:lang w:val="en-GB" w:eastAsia="ko-KR"/>
              </w:rPr>
              <w:t>9.3.3.</w:t>
            </w:r>
            <w:r w:rsidRPr="00BE2D56">
              <w:rPr>
                <w:rFonts w:ascii="Arial" w:eastAsia="宋体" w:hAnsi="Arial"/>
                <w:sz w:val="24"/>
                <w:szCs w:val="20"/>
                <w:lang w:val="en-GB" w:eastAsia="zh-CN"/>
              </w:rPr>
              <w:t>52</w:t>
            </w:r>
            <w:r w:rsidRPr="00BE2D56">
              <w:rPr>
                <w:rFonts w:ascii="Arial" w:eastAsia="宋体" w:hAnsi="Arial"/>
                <w:sz w:val="24"/>
                <w:szCs w:val="20"/>
                <w:lang w:val="en-GB" w:eastAsia="ko-KR"/>
              </w:rPr>
              <w:tab/>
            </w:r>
            <w:r w:rsidRPr="00BE2D56">
              <w:rPr>
                <w:rFonts w:ascii="Arial" w:eastAsia="宋体" w:hAnsi="Arial"/>
                <w:sz w:val="24"/>
                <w:szCs w:val="20"/>
                <w:lang w:val="en-GB" w:eastAsia="zh-CN"/>
              </w:rPr>
              <w:t xml:space="preserve">Extended </w:t>
            </w:r>
            <w:r w:rsidRPr="00BE2D56">
              <w:rPr>
                <w:rFonts w:ascii="Arial" w:eastAsia="宋体" w:hAnsi="Arial"/>
                <w:sz w:val="24"/>
                <w:szCs w:val="20"/>
                <w:lang w:val="en-GB" w:eastAsia="ko-KR"/>
              </w:rPr>
              <w:t>UE Identity Index Value</w:t>
            </w:r>
            <w:bookmarkEnd w:id="6"/>
            <w:bookmarkEnd w:id="7"/>
            <w:bookmarkEnd w:id="8"/>
            <w:bookmarkEnd w:id="9"/>
            <w:bookmarkEnd w:id="10"/>
            <w:bookmarkEnd w:id="11"/>
            <w:bookmarkEnd w:id="12"/>
            <w:bookmarkEnd w:id="13"/>
            <w:bookmarkEnd w:id="14"/>
          </w:p>
          <w:p w14:paraId="50CFC7A7" w14:textId="1A9895C8" w:rsidR="00BE2D56" w:rsidRPr="00BE2D56" w:rsidRDefault="00DF11DD" w:rsidP="00BE2D56">
            <w:pPr>
              <w:keepNext/>
              <w:overflowPunct w:val="0"/>
              <w:autoSpaceDE w:val="0"/>
              <w:autoSpaceDN w:val="0"/>
              <w:adjustRightInd w:val="0"/>
              <w:spacing w:after="180"/>
              <w:textAlignment w:val="baseline"/>
              <w:rPr>
                <w:rFonts w:eastAsia="宋体"/>
                <w:szCs w:val="20"/>
                <w:lang w:val="en-GB" w:eastAsia="zh-CN"/>
              </w:rPr>
            </w:pPr>
            <w:r w:rsidRPr="00DF11DD">
              <w:rPr>
                <w:rFonts w:eastAsia="宋体"/>
                <w:szCs w:val="20"/>
                <w:lang w:val="en-GB" w:eastAsia="zh-CN"/>
              </w:rPr>
              <w:t xml:space="preserve">This IE </w:t>
            </w:r>
            <w:r w:rsidRPr="00DF11DD">
              <w:rPr>
                <w:rFonts w:eastAsia="宋体"/>
                <w:szCs w:val="20"/>
                <w:lang w:val="en-GB" w:eastAsia="ko-KR"/>
              </w:rPr>
              <w:t xml:space="preserve">is used by the </w:t>
            </w:r>
            <w:r w:rsidRPr="00DF11DD">
              <w:rPr>
                <w:rFonts w:eastAsia="宋体" w:hint="eastAsia"/>
                <w:szCs w:val="20"/>
                <w:lang w:val="en-GB" w:eastAsia="zh-CN"/>
              </w:rPr>
              <w:t>NG-RAN node</w:t>
            </w:r>
            <w:r w:rsidRPr="00DF11DD">
              <w:rPr>
                <w:rFonts w:eastAsia="宋体"/>
                <w:szCs w:val="20"/>
                <w:lang w:val="en-GB" w:eastAsia="ko-KR"/>
              </w:rPr>
              <w:t xml:space="preserve"> to calculate the Paging Frame and Paging Occasion as specified in TS 36.304 [29], the Paging Frame and Paging Occasion for eDRX and the UE_ID based subgroup ID as specified in TS 38.304 [12].</w:t>
            </w:r>
          </w:p>
          <w:tbl>
            <w:tblPr>
              <w:tblW w:w="9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1022"/>
              <w:gridCol w:w="1476"/>
              <w:gridCol w:w="1874"/>
              <w:gridCol w:w="2883"/>
            </w:tblGrid>
            <w:tr w:rsidR="00BE2D56" w:rsidRPr="00BE2D56" w14:paraId="2DD1A66B" w14:textId="77777777" w:rsidTr="00770D46">
              <w:tc>
                <w:tcPr>
                  <w:tcW w:w="2552" w:type="dxa"/>
                </w:tcPr>
                <w:p w14:paraId="4E2B39BE" w14:textId="77777777" w:rsidR="00BE2D56" w:rsidRPr="00BE2D56" w:rsidRDefault="00BE2D56" w:rsidP="00770D46">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BE2D56">
                    <w:rPr>
                      <w:rFonts w:ascii="Arial" w:eastAsia="宋体" w:hAnsi="Arial" w:cs="Arial"/>
                      <w:b/>
                      <w:sz w:val="18"/>
                      <w:szCs w:val="20"/>
                      <w:lang w:val="en-GB" w:eastAsia="ja-JP"/>
                    </w:rPr>
                    <w:t>IE/Group Name</w:t>
                  </w:r>
                </w:p>
              </w:tc>
              <w:tc>
                <w:tcPr>
                  <w:tcW w:w="1021" w:type="dxa"/>
                </w:tcPr>
                <w:p w14:paraId="6B531353" w14:textId="77777777" w:rsidR="00BE2D56" w:rsidRPr="00BE2D56" w:rsidRDefault="00BE2D56" w:rsidP="00770D46">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BE2D56">
                    <w:rPr>
                      <w:rFonts w:ascii="Arial" w:eastAsia="宋体" w:hAnsi="Arial" w:cs="Arial"/>
                      <w:b/>
                      <w:sz w:val="18"/>
                      <w:szCs w:val="20"/>
                      <w:lang w:val="en-GB" w:eastAsia="ja-JP"/>
                    </w:rPr>
                    <w:t>Presence</w:t>
                  </w:r>
                </w:p>
              </w:tc>
              <w:tc>
                <w:tcPr>
                  <w:tcW w:w="1474" w:type="dxa"/>
                </w:tcPr>
                <w:p w14:paraId="6D19472B" w14:textId="77777777" w:rsidR="00BE2D56" w:rsidRPr="00BE2D56" w:rsidRDefault="00BE2D56" w:rsidP="00770D46">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BE2D56">
                    <w:rPr>
                      <w:rFonts w:ascii="Arial" w:eastAsia="宋体" w:hAnsi="Arial" w:cs="Arial"/>
                      <w:b/>
                      <w:sz w:val="18"/>
                      <w:szCs w:val="20"/>
                      <w:lang w:val="en-GB" w:eastAsia="ja-JP"/>
                    </w:rPr>
                    <w:t>Range</w:t>
                  </w:r>
                </w:p>
              </w:tc>
              <w:tc>
                <w:tcPr>
                  <w:tcW w:w="1872" w:type="dxa"/>
                </w:tcPr>
                <w:p w14:paraId="7DCC2BBC" w14:textId="77777777" w:rsidR="00BE2D56" w:rsidRPr="00BE2D56" w:rsidRDefault="00BE2D56" w:rsidP="00770D46">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BE2D56">
                    <w:rPr>
                      <w:rFonts w:ascii="Arial" w:eastAsia="宋体" w:hAnsi="Arial" w:cs="Arial"/>
                      <w:b/>
                      <w:sz w:val="18"/>
                      <w:szCs w:val="20"/>
                      <w:lang w:val="en-GB" w:eastAsia="ja-JP"/>
                    </w:rPr>
                    <w:t>IE type and reference</w:t>
                  </w:r>
                </w:p>
              </w:tc>
              <w:tc>
                <w:tcPr>
                  <w:tcW w:w="2880" w:type="dxa"/>
                </w:tcPr>
                <w:p w14:paraId="1CB6D9E3" w14:textId="77777777" w:rsidR="00BE2D56" w:rsidRPr="00BE2D56" w:rsidRDefault="00BE2D56" w:rsidP="00770D46">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BE2D56">
                    <w:rPr>
                      <w:rFonts w:ascii="Arial" w:eastAsia="宋体" w:hAnsi="Arial" w:cs="Arial"/>
                      <w:b/>
                      <w:sz w:val="18"/>
                      <w:szCs w:val="20"/>
                      <w:lang w:val="en-GB" w:eastAsia="ja-JP"/>
                    </w:rPr>
                    <w:t>Semantics description</w:t>
                  </w:r>
                </w:p>
              </w:tc>
            </w:tr>
            <w:tr w:rsidR="00BE2D56" w:rsidRPr="00BE2D56" w14:paraId="2491D04C" w14:textId="77777777" w:rsidTr="00770D46">
              <w:tc>
                <w:tcPr>
                  <w:tcW w:w="2552" w:type="dxa"/>
                </w:tcPr>
                <w:p w14:paraId="5EEA1F40" w14:textId="77777777" w:rsidR="00BE2D56" w:rsidRPr="00BE2D56" w:rsidRDefault="00BE2D56" w:rsidP="00770D46">
                  <w:pPr>
                    <w:keepNext/>
                    <w:keepLines/>
                    <w:overflowPunct w:val="0"/>
                    <w:autoSpaceDE w:val="0"/>
                    <w:autoSpaceDN w:val="0"/>
                    <w:adjustRightInd w:val="0"/>
                    <w:textAlignment w:val="baseline"/>
                    <w:rPr>
                      <w:rFonts w:ascii="Arial" w:eastAsia="Batang" w:hAnsi="Arial" w:cs="Arial"/>
                      <w:sz w:val="18"/>
                      <w:szCs w:val="20"/>
                      <w:lang w:val="en-GB" w:eastAsia="ja-JP"/>
                    </w:rPr>
                  </w:pPr>
                  <w:r w:rsidRPr="00BE2D56">
                    <w:rPr>
                      <w:rFonts w:ascii="Arial" w:eastAsia="宋体" w:hAnsi="Arial"/>
                      <w:sz w:val="18"/>
                      <w:szCs w:val="20"/>
                      <w:lang w:val="en-GB" w:eastAsia="zh-CN"/>
                    </w:rPr>
                    <w:t xml:space="preserve">Extended </w:t>
                  </w:r>
                  <w:r w:rsidRPr="00BE2D56">
                    <w:rPr>
                      <w:rFonts w:ascii="Arial" w:eastAsia="宋体" w:hAnsi="Arial"/>
                      <w:sz w:val="18"/>
                      <w:szCs w:val="20"/>
                      <w:lang w:val="en-GB" w:eastAsia="ko-KR"/>
                    </w:rPr>
                    <w:t>UE Identity Index Value</w:t>
                  </w:r>
                </w:p>
              </w:tc>
              <w:tc>
                <w:tcPr>
                  <w:tcW w:w="1021" w:type="dxa"/>
                </w:tcPr>
                <w:p w14:paraId="56BDC5EC" w14:textId="77777777" w:rsidR="00BE2D56" w:rsidRPr="00BE2D56" w:rsidRDefault="00BE2D56" w:rsidP="00770D46">
                  <w:pPr>
                    <w:keepNext/>
                    <w:keepLines/>
                    <w:overflowPunct w:val="0"/>
                    <w:autoSpaceDE w:val="0"/>
                    <w:autoSpaceDN w:val="0"/>
                    <w:adjustRightInd w:val="0"/>
                    <w:textAlignment w:val="baseline"/>
                    <w:rPr>
                      <w:rFonts w:ascii="Arial" w:eastAsia="宋体" w:hAnsi="Arial" w:cs="Arial"/>
                      <w:sz w:val="18"/>
                      <w:szCs w:val="20"/>
                      <w:lang w:val="en-GB" w:eastAsia="zh-CN"/>
                    </w:rPr>
                  </w:pPr>
                  <w:r w:rsidRPr="00BE2D56">
                    <w:rPr>
                      <w:rFonts w:ascii="Arial" w:eastAsia="宋体" w:hAnsi="Arial" w:cs="Arial"/>
                      <w:sz w:val="18"/>
                      <w:szCs w:val="20"/>
                      <w:lang w:val="en-GB" w:eastAsia="zh-CN"/>
                    </w:rPr>
                    <w:t>M</w:t>
                  </w:r>
                </w:p>
              </w:tc>
              <w:tc>
                <w:tcPr>
                  <w:tcW w:w="1474" w:type="dxa"/>
                </w:tcPr>
                <w:p w14:paraId="495EC93F" w14:textId="77777777" w:rsidR="00BE2D56" w:rsidRPr="00BE2D56" w:rsidRDefault="00BE2D56" w:rsidP="00770D46">
                  <w:pPr>
                    <w:keepNext/>
                    <w:keepLines/>
                    <w:overflowPunct w:val="0"/>
                    <w:autoSpaceDE w:val="0"/>
                    <w:autoSpaceDN w:val="0"/>
                    <w:adjustRightInd w:val="0"/>
                    <w:textAlignment w:val="baseline"/>
                    <w:rPr>
                      <w:rFonts w:ascii="Arial" w:eastAsia="宋体" w:hAnsi="Arial"/>
                      <w:i/>
                      <w:sz w:val="18"/>
                      <w:szCs w:val="20"/>
                      <w:lang w:val="en-GB" w:eastAsia="ja-JP"/>
                    </w:rPr>
                  </w:pPr>
                </w:p>
              </w:tc>
              <w:tc>
                <w:tcPr>
                  <w:tcW w:w="1872" w:type="dxa"/>
                </w:tcPr>
                <w:p w14:paraId="545B5FE9" w14:textId="77777777" w:rsidR="00BE2D56" w:rsidRPr="00BE2D56" w:rsidRDefault="00BE2D56" w:rsidP="00770D46">
                  <w:pPr>
                    <w:keepNext/>
                    <w:keepLines/>
                    <w:overflowPunct w:val="0"/>
                    <w:autoSpaceDE w:val="0"/>
                    <w:autoSpaceDN w:val="0"/>
                    <w:adjustRightInd w:val="0"/>
                    <w:textAlignment w:val="baseline"/>
                    <w:rPr>
                      <w:rFonts w:ascii="Arial" w:eastAsia="宋体" w:hAnsi="Arial"/>
                      <w:sz w:val="18"/>
                      <w:szCs w:val="20"/>
                      <w:lang w:val="en-GB" w:eastAsia="ja-JP"/>
                    </w:rPr>
                  </w:pPr>
                  <w:r w:rsidRPr="00BE2D56">
                    <w:rPr>
                      <w:rFonts w:ascii="Arial" w:eastAsia="宋体" w:hAnsi="Arial"/>
                      <w:sz w:val="18"/>
                      <w:szCs w:val="20"/>
                      <w:lang w:val="en-GB" w:eastAsia="en-GB"/>
                    </w:rPr>
                    <w:t>BIT STRING (SIZE(1</w:t>
                  </w:r>
                  <w:r w:rsidRPr="00BE2D56">
                    <w:rPr>
                      <w:rFonts w:ascii="Arial" w:eastAsia="宋体" w:hAnsi="Arial"/>
                      <w:sz w:val="18"/>
                      <w:szCs w:val="20"/>
                      <w:lang w:val="en-GB" w:eastAsia="zh-CN"/>
                    </w:rPr>
                    <w:t>6</w:t>
                  </w:r>
                  <w:r w:rsidRPr="00BE2D56">
                    <w:rPr>
                      <w:rFonts w:ascii="Arial" w:eastAsia="宋体" w:hAnsi="Arial"/>
                      <w:sz w:val="18"/>
                      <w:szCs w:val="20"/>
                      <w:lang w:val="en-GB" w:eastAsia="en-GB"/>
                    </w:rPr>
                    <w:t>))</w:t>
                  </w:r>
                </w:p>
              </w:tc>
              <w:tc>
                <w:tcPr>
                  <w:tcW w:w="2880" w:type="dxa"/>
                </w:tcPr>
                <w:p w14:paraId="507B484F" w14:textId="77777777" w:rsidR="00BE2D56" w:rsidRPr="00BE2D56" w:rsidRDefault="00BE2D56" w:rsidP="00770D46">
                  <w:pPr>
                    <w:keepNext/>
                    <w:keepLines/>
                    <w:overflowPunct w:val="0"/>
                    <w:autoSpaceDE w:val="0"/>
                    <w:autoSpaceDN w:val="0"/>
                    <w:adjustRightInd w:val="0"/>
                    <w:textAlignment w:val="baseline"/>
                    <w:rPr>
                      <w:rFonts w:ascii="Arial" w:eastAsia="宋体" w:hAnsi="Arial"/>
                      <w:sz w:val="18"/>
                      <w:szCs w:val="20"/>
                      <w:lang w:val="en-GB" w:eastAsia="ja-JP"/>
                    </w:rPr>
                  </w:pPr>
                </w:p>
              </w:tc>
            </w:tr>
          </w:tbl>
          <w:p w14:paraId="52AA65FE" w14:textId="77777777" w:rsidR="00BE2D56" w:rsidRPr="004B5307" w:rsidRDefault="00BE2D56" w:rsidP="00BE2D56">
            <w:pPr>
              <w:pStyle w:val="proposaltext"/>
            </w:pPr>
          </w:p>
        </w:tc>
      </w:tr>
    </w:tbl>
    <w:p w14:paraId="53BE12CB" w14:textId="77777777" w:rsidR="00BE2D56" w:rsidRPr="004B5307" w:rsidRDefault="00BE2D56" w:rsidP="00BE2D56">
      <w:pPr>
        <w:pStyle w:val="proposaltext"/>
      </w:pPr>
    </w:p>
    <w:p w14:paraId="55311801" w14:textId="2BB1E11E" w:rsidR="00CA35F2" w:rsidRPr="004B5307" w:rsidRDefault="00933BD7" w:rsidP="00A7715F">
      <w:pPr>
        <w:pStyle w:val="proposaltext"/>
      </w:pPr>
      <w:r w:rsidRPr="004B5307">
        <w:t xml:space="preserve">The motivation of this introduction </w:t>
      </w:r>
      <w:r w:rsidR="00934071" w:rsidRPr="004B5307">
        <w:t xml:space="preserve">includes many aspects, such as UE_ID based subgrouping. How many LSBs is needed varies among scenarios and usages, spanning from 11bits to 15bits. </w:t>
      </w:r>
      <w:r w:rsidR="00A7715F" w:rsidRPr="004B5307">
        <w:t>For simplicity</w:t>
      </w:r>
      <w:r w:rsidR="00934071" w:rsidRPr="004B5307">
        <w:t xml:space="preserve">, we define the IE delivered among </w:t>
      </w:r>
      <w:r w:rsidR="00A7715F" w:rsidRPr="004B5307">
        <w:t xml:space="preserve">NG-RAN </w:t>
      </w:r>
      <w:r w:rsidR="00934071" w:rsidRPr="004B5307">
        <w:t>network inter</w:t>
      </w:r>
      <w:r w:rsidR="00A7715F" w:rsidRPr="004B5307">
        <w:t xml:space="preserve">faces as </w:t>
      </w:r>
      <w:r w:rsidR="00CA229A" w:rsidRPr="004B5307">
        <w:t xml:space="preserve">a universal </w:t>
      </w:r>
      <w:r w:rsidR="00A7715F" w:rsidRPr="004B5307">
        <w:t>16 LSBs (contrary to the complex choice structure used in E-UTRAN).</w:t>
      </w:r>
    </w:p>
    <w:p w14:paraId="5772C9F6" w14:textId="043AF64E" w:rsidR="00CA35F2" w:rsidRPr="004B5307" w:rsidRDefault="005A4F97" w:rsidP="005A4F97">
      <w:pPr>
        <w:pStyle w:val="proposaltext"/>
      </w:pPr>
      <w:r w:rsidRPr="004B5307">
        <w:t>But raising the length from 16 to 32 is different from raising it from 11 to 16. We may expect some opposition from SA3 citing privacy issue.</w:t>
      </w:r>
    </w:p>
    <w:p w14:paraId="57091A2A" w14:textId="5347A5A1" w:rsidR="000F16B6" w:rsidRPr="004B5307" w:rsidRDefault="00E77DFA" w:rsidP="000416EB">
      <w:pPr>
        <w:pStyle w:val="proposaltext"/>
      </w:pPr>
      <w:r w:rsidRPr="004B5307">
        <w:t xml:space="preserve">Another </w:t>
      </w:r>
      <w:r w:rsidR="000416EB" w:rsidRPr="004B5307">
        <w:t>direction is to deliver the UE_ID_H instead. But like the case for LSBs of 5G-S-TMSI, the length of UE_ID_H also varies among scenarios: for E-UTRA its length is 10 or 12, while for NR its length is 13.</w:t>
      </w:r>
    </w:p>
    <w:p w14:paraId="11EDF9D6" w14:textId="284565E2" w:rsidR="00B231C9" w:rsidRPr="004B5307" w:rsidRDefault="0098264C" w:rsidP="00B231C9">
      <w:pPr>
        <w:pStyle w:val="proposaltext"/>
      </w:pPr>
      <w:r w:rsidRPr="004B5307">
        <w:lastRenderedPageBreak/>
        <w:t xml:space="preserve">Fortunately, </w:t>
      </w:r>
      <w:r w:rsidR="00E644B9" w:rsidRPr="004B5307">
        <w:t>UE_ID_Hs—regardless of scenarios—are always truncated from a 32 bit intermediate string called “</w:t>
      </w:r>
      <w:proofErr w:type="spellStart"/>
      <w:r w:rsidR="00E644B9" w:rsidRPr="004B5307">
        <w:t>Hashed_ID</w:t>
      </w:r>
      <w:proofErr w:type="spellEnd"/>
      <w:r w:rsidR="00E644B9" w:rsidRPr="004B5307">
        <w:t>”, defined as the MSBs of it.</w:t>
      </w:r>
      <w:r w:rsidR="00B231C9" w:rsidRPr="004B5307">
        <w:t xml:space="preserve"> And the generation of </w:t>
      </w:r>
      <w:proofErr w:type="spellStart"/>
      <w:r w:rsidR="00B231C9" w:rsidRPr="004B5307">
        <w:t>Hashed_ID</w:t>
      </w:r>
      <w:proofErr w:type="spellEnd"/>
      <w:r w:rsidR="00B231C9" w:rsidRPr="004B5307">
        <w:t xml:space="preserve"> is entirely the same for all of the three scenarios.</w:t>
      </w:r>
    </w:p>
    <w:p w14:paraId="30C6C436" w14:textId="39F70108" w:rsidR="0090478D" w:rsidRPr="004B5307" w:rsidRDefault="0090478D" w:rsidP="00DF11DD">
      <w:pPr>
        <w:pStyle w:val="proposaltext"/>
      </w:pPr>
      <w:r w:rsidRPr="004B5307">
        <w:t>Just like what we did for LSBs of 5G-S-TMSI, we can introduce into RAN3 specs an IE indicating the 1</w:t>
      </w:r>
      <w:r w:rsidR="00DF11DD">
        <w:rPr>
          <w:rFonts w:hint="eastAsia"/>
        </w:rPr>
        <w:t>3</w:t>
      </w:r>
      <w:r w:rsidRPr="004B5307">
        <w:t xml:space="preserve"> MSB of that </w:t>
      </w:r>
      <w:proofErr w:type="spellStart"/>
      <w:r w:rsidRPr="004B5307">
        <w:t>Hashed_ID</w:t>
      </w:r>
      <w:proofErr w:type="spellEnd"/>
      <w:r w:rsidRPr="004B5307">
        <w:t>.</w:t>
      </w:r>
    </w:p>
    <w:p w14:paraId="6AA343E0" w14:textId="123876F6" w:rsidR="00B55319" w:rsidRPr="004B5307" w:rsidRDefault="00B55319" w:rsidP="00893D15">
      <w:pPr>
        <w:pStyle w:val="proposaltext"/>
      </w:pPr>
      <w:r w:rsidRPr="004B5307">
        <w:t>Regardless of which option is adopted, the new IE should be introduced into NGAP (CN assistance info for Inactive), XnAP (RAN paging)</w:t>
      </w:r>
      <w:r w:rsidR="00893D15">
        <w:rPr>
          <w:rFonts w:hint="eastAsia"/>
        </w:rPr>
        <w:t xml:space="preserve"> and</w:t>
      </w:r>
      <w:r w:rsidRPr="004B5307">
        <w:t xml:space="preserve"> F1AP.</w:t>
      </w:r>
      <w:r w:rsidR="00893D15">
        <w:rPr>
          <w:rFonts w:hint="eastAsia"/>
        </w:rPr>
        <w:t xml:space="preserve"> (Change on W1AP is not proposed, as eDRX is not supported over W1AP yet.)</w:t>
      </w:r>
    </w:p>
    <w:p w14:paraId="3F29DC16" w14:textId="4C8B1A4D" w:rsidR="000112B9" w:rsidRPr="004B5307" w:rsidRDefault="000112B9" w:rsidP="00DF11DD">
      <w:pPr>
        <w:pStyle w:val="proposaltext"/>
        <w:rPr>
          <w:b/>
          <w:bCs/>
        </w:rPr>
      </w:pPr>
      <w:r w:rsidRPr="004B5307">
        <w:rPr>
          <w:b/>
          <w:bCs/>
        </w:rPr>
        <w:t xml:space="preserve">Proposal: </w:t>
      </w:r>
      <w:r w:rsidR="00B55319" w:rsidRPr="004B5307">
        <w:rPr>
          <w:b/>
          <w:bCs/>
        </w:rPr>
        <w:t xml:space="preserve">We propose RAN3 to introduce either IEs into </w:t>
      </w:r>
      <w:r w:rsidR="009F12D1" w:rsidRPr="004B5307">
        <w:rPr>
          <w:b/>
          <w:bCs/>
        </w:rPr>
        <w:t>NGAP, XnAP</w:t>
      </w:r>
      <w:r w:rsidR="008F27B3">
        <w:rPr>
          <w:rFonts w:hint="eastAsia"/>
          <w:b/>
          <w:bCs/>
        </w:rPr>
        <w:t>,</w:t>
      </w:r>
      <w:r w:rsidR="009F12D1" w:rsidRPr="004B5307">
        <w:rPr>
          <w:b/>
          <w:bCs/>
        </w:rPr>
        <w:t xml:space="preserve"> </w:t>
      </w:r>
      <w:r w:rsidR="0049324A">
        <w:rPr>
          <w:rFonts w:hint="eastAsia"/>
          <w:b/>
          <w:bCs/>
        </w:rPr>
        <w:t xml:space="preserve">and </w:t>
      </w:r>
      <w:r w:rsidR="009F12D1" w:rsidRPr="004B5307">
        <w:rPr>
          <w:b/>
          <w:bCs/>
        </w:rPr>
        <w:t>F1AP</w:t>
      </w:r>
      <w:r w:rsidR="00DC07EF" w:rsidRPr="004B5307">
        <w:rPr>
          <w:b/>
          <w:bCs/>
        </w:rPr>
        <w:t xml:space="preserve"> in order to solve the abovementioned problem</w:t>
      </w:r>
      <w:proofErr w:type="gramStart"/>
      <w:r w:rsidR="00B55319" w:rsidRPr="004B5307">
        <w:rPr>
          <w:b/>
          <w:bCs/>
        </w:rPr>
        <w:t>:</w:t>
      </w:r>
      <w:proofErr w:type="gramEnd"/>
      <w:r w:rsidR="00B55319" w:rsidRPr="004B5307">
        <w:rPr>
          <w:b/>
          <w:bCs/>
        </w:rPr>
        <w:br/>
        <w:t>-</w:t>
      </w:r>
      <w:r w:rsidR="00B55319" w:rsidRPr="004B5307">
        <w:rPr>
          <w:b/>
          <w:bCs/>
        </w:rPr>
        <w:tab/>
      </w:r>
      <w:r w:rsidR="00B04521" w:rsidRPr="004B5307">
        <w:rPr>
          <w:b/>
          <w:bCs/>
        </w:rPr>
        <w:t xml:space="preserve">Option 1: </w:t>
      </w:r>
      <w:r w:rsidR="00DC07EF" w:rsidRPr="004B5307">
        <w:rPr>
          <w:b/>
          <w:bCs/>
        </w:rPr>
        <w:t>32 LSBs of 5G-S-TMSI;</w:t>
      </w:r>
      <w:r w:rsidR="001B2F67" w:rsidRPr="004B5307">
        <w:rPr>
          <w:b/>
          <w:bCs/>
        </w:rPr>
        <w:br/>
        <w:t>-</w:t>
      </w:r>
      <w:r w:rsidR="001B2F67" w:rsidRPr="004B5307">
        <w:rPr>
          <w:b/>
          <w:bCs/>
        </w:rPr>
        <w:tab/>
      </w:r>
      <w:r w:rsidR="00B04521" w:rsidRPr="004B5307">
        <w:rPr>
          <w:b/>
          <w:bCs/>
        </w:rPr>
        <w:t xml:space="preserve">Option 2: </w:t>
      </w:r>
      <w:r w:rsidR="001B2F67" w:rsidRPr="004B5307">
        <w:rPr>
          <w:b/>
          <w:bCs/>
        </w:rPr>
        <w:t>1</w:t>
      </w:r>
      <w:r w:rsidR="00DF11DD">
        <w:rPr>
          <w:rFonts w:hint="eastAsia"/>
          <w:b/>
          <w:bCs/>
        </w:rPr>
        <w:t>3</w:t>
      </w:r>
      <w:r w:rsidR="001B2F67" w:rsidRPr="004B5307">
        <w:rPr>
          <w:b/>
          <w:bCs/>
        </w:rPr>
        <w:t xml:space="preserve"> MSBs of </w:t>
      </w:r>
      <w:proofErr w:type="spellStart"/>
      <w:r w:rsidR="001B2F67" w:rsidRPr="004B5307">
        <w:rPr>
          <w:b/>
          <w:bCs/>
        </w:rPr>
        <w:t>Hashed_ID</w:t>
      </w:r>
      <w:proofErr w:type="spellEnd"/>
      <w:r w:rsidR="001B2F67" w:rsidRPr="004B5307">
        <w:rPr>
          <w:b/>
          <w:bCs/>
        </w:rPr>
        <w:t xml:space="preserve"> (defined in TS 36.304/TS 38.304)</w:t>
      </w:r>
      <w:r w:rsidR="00B231C9" w:rsidRPr="004B5307">
        <w:rPr>
          <w:b/>
          <w:bCs/>
        </w:rPr>
        <w:t>.</w:t>
      </w:r>
      <w:r w:rsidR="00B04521" w:rsidRPr="004B5307">
        <w:rPr>
          <w:b/>
          <w:bCs/>
        </w:rPr>
        <w:br/>
        <w:t>Our preference is Option 2.</w:t>
      </w:r>
    </w:p>
    <w:p w14:paraId="2B04EF64" w14:textId="77777777" w:rsidR="007252FD" w:rsidRPr="004B5307" w:rsidRDefault="007252FD" w:rsidP="001E49EB">
      <w:pPr>
        <w:pStyle w:val="1"/>
        <w:numPr>
          <w:ilvl w:val="0"/>
          <w:numId w:val="22"/>
        </w:numPr>
        <w:rPr>
          <w:lang w:val="en-GB"/>
        </w:rPr>
      </w:pPr>
      <w:r w:rsidRPr="004B5307">
        <w:rPr>
          <w:lang w:val="en-GB"/>
        </w:rPr>
        <w:t>Conclusion</w:t>
      </w:r>
    </w:p>
    <w:bookmarkEnd w:id="4"/>
    <w:bookmarkEnd w:id="5"/>
    <w:p w14:paraId="2D5B7B90" w14:textId="46427A48" w:rsidR="004B5307" w:rsidRPr="004B5307" w:rsidRDefault="004B5307" w:rsidP="00DF11DD">
      <w:pPr>
        <w:pStyle w:val="proposaltext"/>
        <w:rPr>
          <w:b/>
          <w:bCs/>
        </w:rPr>
      </w:pPr>
      <w:r w:rsidRPr="004B5307">
        <w:rPr>
          <w:b/>
          <w:bCs/>
        </w:rPr>
        <w:t>Proposal: We propose RAN3 to introduce either IEs into NGAP, XnAP and F1AP in order to solve the abovementioned problem</w:t>
      </w:r>
      <w:proofErr w:type="gramStart"/>
      <w:r w:rsidRPr="004B5307">
        <w:rPr>
          <w:b/>
          <w:bCs/>
        </w:rPr>
        <w:t>:</w:t>
      </w:r>
      <w:proofErr w:type="gramEnd"/>
      <w:r w:rsidRPr="004B5307">
        <w:rPr>
          <w:b/>
          <w:bCs/>
        </w:rPr>
        <w:br/>
        <w:t>-</w:t>
      </w:r>
      <w:r w:rsidRPr="004B5307">
        <w:rPr>
          <w:b/>
          <w:bCs/>
        </w:rPr>
        <w:tab/>
        <w:t>Option 1: 32 LSBs of 5G-S-TMSI;</w:t>
      </w:r>
      <w:r w:rsidRPr="004B5307">
        <w:rPr>
          <w:b/>
          <w:bCs/>
        </w:rPr>
        <w:br/>
        <w:t>-</w:t>
      </w:r>
      <w:r w:rsidRPr="004B5307">
        <w:rPr>
          <w:b/>
          <w:bCs/>
        </w:rPr>
        <w:tab/>
        <w:t>Option 2: 1</w:t>
      </w:r>
      <w:r w:rsidR="00DF11DD">
        <w:rPr>
          <w:rFonts w:hint="eastAsia"/>
          <w:b/>
          <w:bCs/>
        </w:rPr>
        <w:t>3</w:t>
      </w:r>
      <w:r w:rsidRPr="004B5307">
        <w:rPr>
          <w:b/>
          <w:bCs/>
        </w:rPr>
        <w:t xml:space="preserve"> MSBs of </w:t>
      </w:r>
      <w:proofErr w:type="spellStart"/>
      <w:r w:rsidRPr="004B5307">
        <w:rPr>
          <w:b/>
          <w:bCs/>
        </w:rPr>
        <w:t>Hashed_ID</w:t>
      </w:r>
      <w:proofErr w:type="spellEnd"/>
      <w:r w:rsidRPr="004B5307">
        <w:rPr>
          <w:b/>
          <w:bCs/>
        </w:rPr>
        <w:t xml:space="preserve"> (defined in TS 36.304/TS 38.304).</w:t>
      </w:r>
      <w:r w:rsidRPr="004B5307">
        <w:rPr>
          <w:b/>
          <w:bCs/>
        </w:rPr>
        <w:br/>
        <w:t>Our preference is Option 2.</w:t>
      </w:r>
    </w:p>
    <w:p w14:paraId="291A28F6" w14:textId="4A097764" w:rsidR="00931A1F" w:rsidRPr="004B5307" w:rsidRDefault="007E2283" w:rsidP="00893D15">
      <w:pPr>
        <w:pStyle w:val="proposaltext"/>
      </w:pPr>
      <w:r w:rsidRPr="004B5307">
        <w:t xml:space="preserve">Based </w:t>
      </w:r>
      <w:r w:rsidR="00CC027D" w:rsidRPr="004B5307">
        <w:t xml:space="preserve">on the proposal, we draft </w:t>
      </w:r>
      <w:r w:rsidR="005A162A">
        <w:rPr>
          <w:rFonts w:hint="eastAsia"/>
        </w:rPr>
        <w:t>6</w:t>
      </w:r>
      <w:r w:rsidR="004B5307" w:rsidRPr="004B5307">
        <w:t xml:space="preserve"> CRs</w:t>
      </w:r>
      <w:r w:rsidR="00393207" w:rsidRPr="004B5307">
        <w:t xml:space="preserve"> [</w:t>
      </w:r>
      <w:r w:rsidR="004B5307" w:rsidRPr="004B5307">
        <w:t>1–</w:t>
      </w:r>
      <w:r w:rsidR="0020104B">
        <w:rPr>
          <w:rFonts w:hint="eastAsia"/>
        </w:rPr>
        <w:t>6</w:t>
      </w:r>
      <w:r w:rsidR="00E7533E" w:rsidRPr="004B5307">
        <w:t>]</w:t>
      </w:r>
      <w:r w:rsidR="00266683" w:rsidRPr="004B5307">
        <w:t>.</w:t>
      </w:r>
    </w:p>
    <w:p w14:paraId="6BA21DB6" w14:textId="77777777" w:rsidR="00AA0EC7" w:rsidRPr="004B5307" w:rsidRDefault="00275283" w:rsidP="001E49EB">
      <w:pPr>
        <w:pStyle w:val="1"/>
        <w:numPr>
          <w:ilvl w:val="0"/>
          <w:numId w:val="22"/>
        </w:numPr>
        <w:rPr>
          <w:lang w:val="en-GB"/>
        </w:rPr>
      </w:pPr>
      <w:r w:rsidRPr="004B5307">
        <w:rPr>
          <w:lang w:val="en-GB"/>
        </w:rPr>
        <w:t>Reference</w:t>
      </w:r>
    </w:p>
    <w:p w14:paraId="1C4222B4" w14:textId="3E22659F" w:rsidR="004E0C94" w:rsidRPr="004B5307" w:rsidRDefault="004E0C94" w:rsidP="00DC06AA">
      <w:pPr>
        <w:pStyle w:val="a0"/>
        <w:rPr>
          <w:rFonts w:eastAsiaTheme="minorEastAsia"/>
          <w:lang w:val="en-GB" w:eastAsia="zh-CN"/>
        </w:rPr>
      </w:pPr>
      <w:r w:rsidRPr="004B5307">
        <w:rPr>
          <w:rFonts w:eastAsiaTheme="minorEastAsia"/>
          <w:lang w:val="en-GB" w:eastAsia="zh-CN"/>
        </w:rPr>
        <w:t>[1]</w:t>
      </w:r>
      <w:r w:rsidRPr="004B5307">
        <w:rPr>
          <w:lang w:val="en-GB"/>
        </w:rPr>
        <w:t xml:space="preserve"> </w:t>
      </w:r>
      <w:r w:rsidR="0020104B">
        <w:rPr>
          <w:lang w:val="en-GB"/>
        </w:rPr>
        <w:t>R3-23156</w:t>
      </w:r>
      <w:r w:rsidR="0020104B">
        <w:rPr>
          <w:rFonts w:eastAsiaTheme="minorEastAsia" w:hint="eastAsia"/>
          <w:lang w:val="en-GB" w:eastAsia="zh-CN"/>
        </w:rPr>
        <w:t>8</w:t>
      </w:r>
      <w:r w:rsidRPr="004B5307">
        <w:rPr>
          <w:lang w:val="en-GB"/>
        </w:rPr>
        <w:t>;</w:t>
      </w:r>
      <w:r w:rsidR="003E46DF" w:rsidRPr="004B5307">
        <w:rPr>
          <w:rFonts w:eastAsiaTheme="minorEastAsia"/>
          <w:lang w:val="en-GB" w:eastAsia="zh-CN"/>
        </w:rPr>
        <w:t xml:space="preserve"> </w:t>
      </w:r>
      <w:r w:rsidR="00DC06AA">
        <w:rPr>
          <w:rFonts w:eastAsiaTheme="minorEastAsia" w:hint="eastAsia"/>
          <w:lang w:val="en-GB" w:eastAsia="zh-CN"/>
        </w:rPr>
        <w:t xml:space="preserve">(Rel-16 CR for TS 38.413) </w:t>
      </w:r>
      <w:r w:rsidR="00704C71" w:rsidRPr="00704C71">
        <w:rPr>
          <w:rFonts w:eastAsiaTheme="minorEastAsia"/>
          <w:lang w:val="en-GB" w:eastAsia="zh-CN"/>
        </w:rPr>
        <w:t>Introduction of Hashed UE Identity Index Value for RRC_INATIVE with eDRX</w:t>
      </w:r>
      <w:r w:rsidR="003E46DF" w:rsidRPr="004B5307">
        <w:rPr>
          <w:rFonts w:eastAsiaTheme="minorEastAsia"/>
          <w:lang w:val="en-GB" w:eastAsia="zh-CN"/>
        </w:rPr>
        <w:t>; CATT</w:t>
      </w:r>
      <w:r w:rsidR="0020104B" w:rsidRPr="0020104B">
        <w:rPr>
          <w:rFonts w:eastAsiaTheme="minorEastAsia"/>
          <w:lang w:val="en-GB" w:eastAsia="zh-CN"/>
        </w:rPr>
        <w:t>, Huawei, Ericsson, Qualcomm, Nokia, Nokia Shanghai Bell</w:t>
      </w:r>
      <w:r w:rsidR="003E46DF" w:rsidRPr="004B5307">
        <w:rPr>
          <w:rFonts w:eastAsiaTheme="minorEastAsia"/>
          <w:lang w:val="en-GB" w:eastAsia="zh-CN"/>
        </w:rPr>
        <w:t>.</w:t>
      </w:r>
    </w:p>
    <w:p w14:paraId="030BD94E" w14:textId="630B119A" w:rsidR="00DC06AA" w:rsidRPr="004B5307" w:rsidRDefault="00DC06AA" w:rsidP="00DC06AA">
      <w:pPr>
        <w:pStyle w:val="a0"/>
        <w:rPr>
          <w:rFonts w:eastAsiaTheme="minorEastAsia"/>
          <w:lang w:val="en-GB" w:eastAsia="zh-CN"/>
        </w:rPr>
      </w:pPr>
      <w:r w:rsidRPr="004B5307">
        <w:rPr>
          <w:rFonts w:eastAsiaTheme="minorEastAsia"/>
          <w:lang w:val="en-GB" w:eastAsia="zh-CN"/>
        </w:rPr>
        <w:t>[</w:t>
      </w:r>
      <w:r>
        <w:rPr>
          <w:rFonts w:eastAsiaTheme="minorEastAsia" w:hint="eastAsia"/>
          <w:lang w:val="en-GB" w:eastAsia="zh-CN"/>
        </w:rPr>
        <w:t>2</w:t>
      </w:r>
      <w:r w:rsidRPr="004B5307">
        <w:rPr>
          <w:rFonts w:eastAsiaTheme="minorEastAsia"/>
          <w:lang w:val="en-GB" w:eastAsia="zh-CN"/>
        </w:rPr>
        <w:t>]</w:t>
      </w:r>
      <w:r w:rsidRPr="004B5307">
        <w:rPr>
          <w:lang w:val="en-GB"/>
        </w:rPr>
        <w:t xml:space="preserve"> </w:t>
      </w:r>
      <w:r w:rsidR="0020104B" w:rsidRPr="0020104B">
        <w:rPr>
          <w:lang w:val="en-GB"/>
        </w:rPr>
        <w:t>R3-231565</w:t>
      </w:r>
      <w:r w:rsidRPr="004B5307">
        <w:rPr>
          <w:lang w:val="en-GB"/>
        </w:rPr>
        <w:t>;</w:t>
      </w:r>
      <w:r w:rsidRPr="004B5307">
        <w:rPr>
          <w:rFonts w:eastAsiaTheme="minorEastAsia"/>
          <w:lang w:val="en-GB" w:eastAsia="zh-CN"/>
        </w:rPr>
        <w:t xml:space="preserve"> </w:t>
      </w:r>
      <w:r>
        <w:rPr>
          <w:rFonts w:eastAsiaTheme="minorEastAsia" w:hint="eastAsia"/>
          <w:lang w:val="en-GB" w:eastAsia="zh-CN"/>
        </w:rPr>
        <w:t xml:space="preserve">(Rel-17 CR for TS 38.413) </w:t>
      </w:r>
      <w:r w:rsidR="00704C71" w:rsidRPr="00704C71">
        <w:rPr>
          <w:rFonts w:eastAsiaTheme="minorEastAsia"/>
          <w:lang w:val="en-GB" w:eastAsia="zh-CN"/>
        </w:rPr>
        <w:t>Introduction of Hashed UE Identity Index Value for RRC_INATIVE with eDRX</w:t>
      </w:r>
      <w:r w:rsidRPr="004B5307">
        <w:rPr>
          <w:rFonts w:eastAsiaTheme="minorEastAsia"/>
          <w:lang w:val="en-GB" w:eastAsia="zh-CN"/>
        </w:rPr>
        <w:t>; CATT</w:t>
      </w:r>
      <w:r w:rsidR="00F06267">
        <w:rPr>
          <w:rFonts w:eastAsiaTheme="minorEastAsia" w:hint="eastAsia"/>
          <w:lang w:val="en-GB" w:eastAsia="zh-CN"/>
        </w:rPr>
        <w:t>,</w:t>
      </w:r>
      <w:r w:rsidR="0020104B" w:rsidRPr="0020104B">
        <w:rPr>
          <w:rFonts w:eastAsiaTheme="minorEastAsia"/>
          <w:lang w:val="en-GB" w:eastAsia="zh-CN"/>
        </w:rPr>
        <w:t xml:space="preserve"> </w:t>
      </w:r>
      <w:r w:rsidR="0020104B" w:rsidRPr="0020104B">
        <w:rPr>
          <w:rFonts w:eastAsiaTheme="minorEastAsia"/>
          <w:lang w:val="en-GB" w:eastAsia="zh-CN"/>
        </w:rPr>
        <w:t>Huawei, Ericsson, Qualcomm, Nokia, Nokia Shanghai Bell</w:t>
      </w:r>
      <w:r w:rsidRPr="004B5307">
        <w:rPr>
          <w:rFonts w:eastAsiaTheme="minorEastAsia"/>
          <w:lang w:val="en-GB" w:eastAsia="zh-CN"/>
        </w:rPr>
        <w:t>.</w:t>
      </w:r>
    </w:p>
    <w:p w14:paraId="74B624D9" w14:textId="530DA4FB" w:rsidR="00DC06AA" w:rsidRPr="004B5307" w:rsidRDefault="00DC06AA" w:rsidP="00DC06AA">
      <w:pPr>
        <w:pStyle w:val="a0"/>
        <w:rPr>
          <w:rFonts w:eastAsiaTheme="minorEastAsia"/>
          <w:lang w:val="en-GB" w:eastAsia="zh-CN"/>
        </w:rPr>
      </w:pPr>
      <w:r w:rsidRPr="004B5307">
        <w:rPr>
          <w:rFonts w:eastAsiaTheme="minorEastAsia"/>
          <w:lang w:val="en-GB" w:eastAsia="zh-CN"/>
        </w:rPr>
        <w:t>[</w:t>
      </w:r>
      <w:r>
        <w:rPr>
          <w:rFonts w:eastAsiaTheme="minorEastAsia" w:hint="eastAsia"/>
          <w:lang w:val="en-GB" w:eastAsia="zh-CN"/>
        </w:rPr>
        <w:t>3</w:t>
      </w:r>
      <w:r w:rsidRPr="004B5307">
        <w:rPr>
          <w:rFonts w:eastAsiaTheme="minorEastAsia"/>
          <w:lang w:val="en-GB" w:eastAsia="zh-CN"/>
        </w:rPr>
        <w:t>]</w:t>
      </w:r>
      <w:r w:rsidRPr="004B5307">
        <w:rPr>
          <w:lang w:val="en-GB"/>
        </w:rPr>
        <w:t xml:space="preserve"> R3-2</w:t>
      </w:r>
      <w:r w:rsidRPr="004B5307">
        <w:rPr>
          <w:rFonts w:eastAsiaTheme="minorEastAsia"/>
          <w:lang w:val="en-GB" w:eastAsia="zh-CN"/>
        </w:rPr>
        <w:t>3</w:t>
      </w:r>
      <w:r w:rsidR="0020104B">
        <w:rPr>
          <w:rFonts w:eastAsiaTheme="minorEastAsia" w:hint="eastAsia"/>
          <w:lang w:val="en-GB" w:eastAsia="zh-CN"/>
        </w:rPr>
        <w:t>1569</w:t>
      </w:r>
      <w:r w:rsidRPr="004B5307">
        <w:rPr>
          <w:lang w:val="en-GB"/>
        </w:rPr>
        <w:t>;</w:t>
      </w:r>
      <w:r w:rsidRPr="004B5307">
        <w:rPr>
          <w:rFonts w:eastAsiaTheme="minorEastAsia"/>
          <w:lang w:val="en-GB" w:eastAsia="zh-CN"/>
        </w:rPr>
        <w:t xml:space="preserve"> </w:t>
      </w:r>
      <w:r>
        <w:rPr>
          <w:rFonts w:eastAsiaTheme="minorEastAsia" w:hint="eastAsia"/>
          <w:lang w:val="en-GB" w:eastAsia="zh-CN"/>
        </w:rPr>
        <w:t xml:space="preserve">(Rel-16 CR for TS 38.423) </w:t>
      </w:r>
      <w:r w:rsidR="00704C71" w:rsidRPr="00704C71">
        <w:rPr>
          <w:rFonts w:eastAsiaTheme="minorEastAsia"/>
          <w:lang w:val="en-GB" w:eastAsia="zh-CN"/>
        </w:rPr>
        <w:t>Introduction of Hashed UE Identity Index Value for RRC_INATIVE with eDRX</w:t>
      </w:r>
      <w:r w:rsidRPr="004B5307">
        <w:rPr>
          <w:rFonts w:eastAsiaTheme="minorEastAsia"/>
          <w:lang w:val="en-GB" w:eastAsia="zh-CN"/>
        </w:rPr>
        <w:t>; CATT</w:t>
      </w:r>
      <w:r w:rsidR="00F06267">
        <w:rPr>
          <w:rFonts w:eastAsiaTheme="minorEastAsia" w:hint="eastAsia"/>
          <w:lang w:val="en-GB" w:eastAsia="zh-CN"/>
        </w:rPr>
        <w:t xml:space="preserve">, </w:t>
      </w:r>
      <w:r w:rsidR="0020104B" w:rsidRPr="0020104B">
        <w:rPr>
          <w:rFonts w:eastAsiaTheme="minorEastAsia"/>
          <w:lang w:val="en-GB" w:eastAsia="zh-CN"/>
        </w:rPr>
        <w:t>Huawei, Ericsson, Qualcomm, Nokia, Nokia Shanghai Bell</w:t>
      </w:r>
      <w:r w:rsidR="0020104B" w:rsidRPr="004B5307">
        <w:rPr>
          <w:rFonts w:eastAsiaTheme="minorEastAsia"/>
          <w:lang w:val="en-GB" w:eastAsia="zh-CN"/>
        </w:rPr>
        <w:t>.</w:t>
      </w:r>
    </w:p>
    <w:p w14:paraId="2E163DCA" w14:textId="705FD378" w:rsidR="00DC06AA" w:rsidRPr="004B5307" w:rsidRDefault="00DC06AA" w:rsidP="00DC06AA">
      <w:pPr>
        <w:pStyle w:val="a0"/>
        <w:rPr>
          <w:rFonts w:eastAsiaTheme="minorEastAsia"/>
          <w:lang w:val="en-GB" w:eastAsia="zh-CN"/>
        </w:rPr>
      </w:pPr>
      <w:r w:rsidRPr="004B5307">
        <w:rPr>
          <w:rFonts w:eastAsiaTheme="minorEastAsia"/>
          <w:lang w:val="en-GB" w:eastAsia="zh-CN"/>
        </w:rPr>
        <w:t>[</w:t>
      </w:r>
      <w:r>
        <w:rPr>
          <w:rFonts w:eastAsiaTheme="minorEastAsia" w:hint="eastAsia"/>
          <w:lang w:val="en-GB" w:eastAsia="zh-CN"/>
        </w:rPr>
        <w:t>4</w:t>
      </w:r>
      <w:r w:rsidRPr="004B5307">
        <w:rPr>
          <w:rFonts w:eastAsiaTheme="minorEastAsia"/>
          <w:lang w:val="en-GB" w:eastAsia="zh-CN"/>
        </w:rPr>
        <w:t>]</w:t>
      </w:r>
      <w:r w:rsidRPr="004B5307">
        <w:rPr>
          <w:lang w:val="en-GB"/>
        </w:rPr>
        <w:t xml:space="preserve"> R3-2</w:t>
      </w:r>
      <w:r w:rsidRPr="004B5307">
        <w:rPr>
          <w:rFonts w:eastAsiaTheme="minorEastAsia"/>
          <w:lang w:val="en-GB" w:eastAsia="zh-CN"/>
        </w:rPr>
        <w:t>3</w:t>
      </w:r>
      <w:r w:rsidR="0020104B">
        <w:rPr>
          <w:rFonts w:eastAsiaTheme="minorEastAsia" w:hint="eastAsia"/>
          <w:lang w:val="en-GB" w:eastAsia="zh-CN"/>
        </w:rPr>
        <w:t>1566</w:t>
      </w:r>
      <w:r w:rsidRPr="004B5307">
        <w:rPr>
          <w:lang w:val="en-GB"/>
        </w:rPr>
        <w:t>;</w:t>
      </w:r>
      <w:r w:rsidRPr="004B5307">
        <w:rPr>
          <w:rFonts w:eastAsiaTheme="minorEastAsia"/>
          <w:lang w:val="en-GB" w:eastAsia="zh-CN"/>
        </w:rPr>
        <w:t xml:space="preserve"> </w:t>
      </w:r>
      <w:r>
        <w:rPr>
          <w:rFonts w:eastAsiaTheme="minorEastAsia" w:hint="eastAsia"/>
          <w:lang w:val="en-GB" w:eastAsia="zh-CN"/>
        </w:rPr>
        <w:t xml:space="preserve">(Rel-17 CR for TS 38.423) </w:t>
      </w:r>
      <w:r w:rsidR="00704C71" w:rsidRPr="00704C71">
        <w:rPr>
          <w:rFonts w:eastAsiaTheme="minorEastAsia"/>
          <w:lang w:val="en-GB" w:eastAsia="zh-CN"/>
        </w:rPr>
        <w:t>Introduction of Hashed UE Identity Index Value for RRC_INATIVE with eDRX</w:t>
      </w:r>
      <w:r w:rsidRPr="004B5307">
        <w:rPr>
          <w:rFonts w:eastAsiaTheme="minorEastAsia"/>
          <w:lang w:val="en-GB" w:eastAsia="zh-CN"/>
        </w:rPr>
        <w:t>; CATT</w:t>
      </w:r>
      <w:r w:rsidR="00F06267">
        <w:rPr>
          <w:rFonts w:eastAsiaTheme="minorEastAsia" w:hint="eastAsia"/>
          <w:lang w:val="en-GB" w:eastAsia="zh-CN"/>
        </w:rPr>
        <w:t xml:space="preserve">, </w:t>
      </w:r>
      <w:r w:rsidR="0020104B" w:rsidRPr="0020104B">
        <w:rPr>
          <w:rFonts w:eastAsiaTheme="minorEastAsia"/>
          <w:lang w:val="en-GB" w:eastAsia="zh-CN"/>
        </w:rPr>
        <w:t>Huawei, Ericsson, Qualcomm, Nokia, Nokia Shanghai Bell</w:t>
      </w:r>
      <w:r w:rsidR="0020104B" w:rsidRPr="004B5307">
        <w:rPr>
          <w:rFonts w:eastAsiaTheme="minorEastAsia"/>
          <w:lang w:val="en-GB" w:eastAsia="zh-CN"/>
        </w:rPr>
        <w:t>.</w:t>
      </w:r>
    </w:p>
    <w:p w14:paraId="457A6970" w14:textId="023E0BFA" w:rsidR="00146D7D" w:rsidRDefault="00DC06AA" w:rsidP="00DC06AA">
      <w:pPr>
        <w:pStyle w:val="a0"/>
        <w:rPr>
          <w:rFonts w:eastAsiaTheme="minorEastAsia" w:hint="eastAsia"/>
          <w:lang w:val="en-GB" w:eastAsia="zh-CN"/>
        </w:rPr>
      </w:pPr>
      <w:r w:rsidRPr="004B5307">
        <w:rPr>
          <w:rFonts w:eastAsiaTheme="minorEastAsia"/>
          <w:lang w:val="en-GB" w:eastAsia="zh-CN"/>
        </w:rPr>
        <w:t>[</w:t>
      </w:r>
      <w:r>
        <w:rPr>
          <w:rFonts w:eastAsiaTheme="minorEastAsia" w:hint="eastAsia"/>
          <w:lang w:val="en-GB" w:eastAsia="zh-CN"/>
        </w:rPr>
        <w:t>5</w:t>
      </w:r>
      <w:r w:rsidRPr="004B5307">
        <w:rPr>
          <w:rFonts w:eastAsiaTheme="minorEastAsia"/>
          <w:lang w:val="en-GB" w:eastAsia="zh-CN"/>
        </w:rPr>
        <w:t>]</w:t>
      </w:r>
      <w:r w:rsidRPr="004B5307">
        <w:rPr>
          <w:lang w:val="en-GB"/>
        </w:rPr>
        <w:t xml:space="preserve"> R3-2</w:t>
      </w:r>
      <w:r w:rsidRPr="004B5307">
        <w:rPr>
          <w:rFonts w:eastAsiaTheme="minorEastAsia"/>
          <w:lang w:val="en-GB" w:eastAsia="zh-CN"/>
        </w:rPr>
        <w:t>3</w:t>
      </w:r>
      <w:r w:rsidR="0020104B">
        <w:rPr>
          <w:rFonts w:eastAsiaTheme="minorEastAsia" w:hint="eastAsia"/>
          <w:lang w:val="en-GB" w:eastAsia="zh-CN"/>
        </w:rPr>
        <w:t>1567</w:t>
      </w:r>
      <w:r w:rsidRPr="004B5307">
        <w:rPr>
          <w:lang w:val="en-GB"/>
        </w:rPr>
        <w:t>;</w:t>
      </w:r>
      <w:r w:rsidRPr="004B5307">
        <w:rPr>
          <w:rFonts w:eastAsiaTheme="minorEastAsia"/>
          <w:lang w:val="en-GB" w:eastAsia="zh-CN"/>
        </w:rPr>
        <w:t xml:space="preserve"> </w:t>
      </w:r>
      <w:r>
        <w:rPr>
          <w:rFonts w:eastAsiaTheme="minorEastAsia" w:hint="eastAsia"/>
          <w:lang w:val="en-GB" w:eastAsia="zh-CN"/>
        </w:rPr>
        <w:t xml:space="preserve">(Rel-17 CR for TS 38.473) </w:t>
      </w:r>
      <w:r w:rsidR="00704C71" w:rsidRPr="00704C71">
        <w:rPr>
          <w:rFonts w:eastAsiaTheme="minorEastAsia"/>
          <w:lang w:val="en-GB" w:eastAsia="zh-CN"/>
        </w:rPr>
        <w:t>Introduction of Hashed UE Identity Index Value for RRC_INATIVE with eDRX</w:t>
      </w:r>
      <w:r w:rsidRPr="004B5307">
        <w:rPr>
          <w:rFonts w:eastAsiaTheme="minorEastAsia"/>
          <w:lang w:val="en-GB" w:eastAsia="zh-CN"/>
        </w:rPr>
        <w:t>; CATT</w:t>
      </w:r>
      <w:r w:rsidR="00F06267">
        <w:rPr>
          <w:rFonts w:eastAsiaTheme="minorEastAsia" w:hint="eastAsia"/>
          <w:lang w:val="en-GB" w:eastAsia="zh-CN"/>
        </w:rPr>
        <w:t xml:space="preserve">, </w:t>
      </w:r>
      <w:r w:rsidR="0020104B" w:rsidRPr="0020104B">
        <w:rPr>
          <w:rFonts w:eastAsiaTheme="minorEastAsia"/>
          <w:lang w:val="en-GB" w:eastAsia="zh-CN"/>
        </w:rPr>
        <w:t>Huawei, Ericsson, Qualcomm, Nokia, Nokia Shanghai Bell</w:t>
      </w:r>
      <w:r w:rsidR="0020104B" w:rsidRPr="004B5307">
        <w:rPr>
          <w:rFonts w:eastAsiaTheme="minorEastAsia"/>
          <w:lang w:val="en-GB" w:eastAsia="zh-CN"/>
        </w:rPr>
        <w:t>.</w:t>
      </w:r>
    </w:p>
    <w:p w14:paraId="4AC396AE" w14:textId="10C5746E" w:rsidR="0020104B" w:rsidRDefault="0020104B" w:rsidP="0020104B">
      <w:pPr>
        <w:pStyle w:val="a0"/>
        <w:rPr>
          <w:rFonts w:eastAsiaTheme="minorEastAsia" w:hint="eastAsia"/>
          <w:lang w:val="en-GB" w:eastAsia="zh-CN"/>
        </w:rPr>
      </w:pPr>
      <w:r w:rsidRPr="004B5307">
        <w:rPr>
          <w:rFonts w:eastAsiaTheme="minorEastAsia"/>
          <w:lang w:val="en-GB" w:eastAsia="zh-CN"/>
        </w:rPr>
        <w:t>[</w:t>
      </w:r>
      <w:r>
        <w:rPr>
          <w:rFonts w:eastAsiaTheme="minorEastAsia" w:hint="eastAsia"/>
          <w:lang w:val="en-GB" w:eastAsia="zh-CN"/>
        </w:rPr>
        <w:t>6</w:t>
      </w:r>
      <w:r w:rsidRPr="004B5307">
        <w:rPr>
          <w:rFonts w:eastAsiaTheme="minorEastAsia"/>
          <w:lang w:val="en-GB" w:eastAsia="zh-CN"/>
        </w:rPr>
        <w:t>]</w:t>
      </w:r>
      <w:r w:rsidRPr="004B5307">
        <w:rPr>
          <w:lang w:val="en-GB"/>
        </w:rPr>
        <w:t xml:space="preserve"> R3-2</w:t>
      </w:r>
      <w:r w:rsidRPr="004B5307">
        <w:rPr>
          <w:rFonts w:eastAsiaTheme="minorEastAsia"/>
          <w:lang w:val="en-GB" w:eastAsia="zh-CN"/>
        </w:rPr>
        <w:t>3</w:t>
      </w:r>
      <w:r>
        <w:rPr>
          <w:rFonts w:eastAsiaTheme="minorEastAsia" w:hint="eastAsia"/>
          <w:lang w:val="en-GB" w:eastAsia="zh-CN"/>
        </w:rPr>
        <w:t>1570</w:t>
      </w:r>
      <w:r w:rsidRPr="004B5307">
        <w:rPr>
          <w:lang w:val="en-GB"/>
        </w:rPr>
        <w:t>;</w:t>
      </w:r>
      <w:r w:rsidRPr="004B5307">
        <w:rPr>
          <w:rFonts w:eastAsiaTheme="minorEastAsia"/>
          <w:lang w:val="en-GB" w:eastAsia="zh-CN"/>
        </w:rPr>
        <w:t xml:space="preserve"> </w:t>
      </w:r>
      <w:r>
        <w:rPr>
          <w:rFonts w:eastAsiaTheme="minorEastAsia" w:hint="eastAsia"/>
          <w:lang w:val="en-GB" w:eastAsia="zh-CN"/>
        </w:rPr>
        <w:t>(Rel-17 CR for TS 38.</w:t>
      </w:r>
      <w:r>
        <w:rPr>
          <w:rFonts w:eastAsiaTheme="minorEastAsia" w:hint="eastAsia"/>
          <w:lang w:val="en-GB" w:eastAsia="zh-CN"/>
        </w:rPr>
        <w:t>300</w:t>
      </w:r>
      <w:r>
        <w:rPr>
          <w:rFonts w:eastAsiaTheme="minorEastAsia" w:hint="eastAsia"/>
          <w:lang w:val="en-GB" w:eastAsia="zh-CN"/>
        </w:rPr>
        <w:t xml:space="preserve">) </w:t>
      </w:r>
      <w:r w:rsidR="00704C71" w:rsidRPr="00704C71">
        <w:rPr>
          <w:rFonts w:eastAsiaTheme="minorEastAsia"/>
          <w:lang w:val="en-GB" w:eastAsia="zh-CN"/>
        </w:rPr>
        <w:t>Introduction of Hashed UE Identity Index Value for RRC_INATIVE with eDRX</w:t>
      </w:r>
      <w:r w:rsidRPr="004B5307">
        <w:rPr>
          <w:rFonts w:eastAsiaTheme="minorEastAsia"/>
          <w:lang w:val="en-GB" w:eastAsia="zh-CN"/>
        </w:rPr>
        <w:t>; CATT</w:t>
      </w:r>
      <w:r>
        <w:rPr>
          <w:rFonts w:eastAsiaTheme="minorEastAsia" w:hint="eastAsia"/>
          <w:lang w:val="en-GB" w:eastAsia="zh-CN"/>
        </w:rPr>
        <w:t xml:space="preserve">, </w:t>
      </w:r>
      <w:r w:rsidRPr="0020104B">
        <w:rPr>
          <w:rFonts w:eastAsiaTheme="minorEastAsia"/>
          <w:lang w:val="en-GB" w:eastAsia="zh-CN"/>
        </w:rPr>
        <w:t>Huawei, Ericsson, Qualcomm, Nokia, Nokia Shanghai Bell</w:t>
      </w:r>
      <w:r w:rsidRPr="004B5307">
        <w:rPr>
          <w:rFonts w:eastAsiaTheme="minorEastAsia"/>
          <w:lang w:val="en-GB" w:eastAsia="zh-CN"/>
        </w:rPr>
        <w:t>.</w:t>
      </w:r>
    </w:p>
    <w:p w14:paraId="5A8AD6E0" w14:textId="77777777" w:rsidR="0020104B" w:rsidRPr="0020104B" w:rsidRDefault="0020104B" w:rsidP="00DC06AA">
      <w:pPr>
        <w:pStyle w:val="a0"/>
        <w:rPr>
          <w:rFonts w:eastAsiaTheme="minorEastAsia"/>
          <w:lang w:val="en-GB" w:eastAsia="zh-CN"/>
        </w:rPr>
      </w:pPr>
    </w:p>
    <w:sectPr w:rsidR="0020104B" w:rsidRPr="0020104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222267" w14:textId="77777777" w:rsidR="00C23F8C" w:rsidRDefault="00C23F8C">
      <w:r>
        <w:separator/>
      </w:r>
    </w:p>
  </w:endnote>
  <w:endnote w:type="continuationSeparator" w:id="0">
    <w:p w14:paraId="102EB9C9" w14:textId="77777777" w:rsidR="00C23F8C" w:rsidRDefault="00C23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A162A">
      <w:rPr>
        <w:rStyle w:val="ae"/>
        <w:noProof/>
      </w:rPr>
      <w:t>1</w:t>
    </w:r>
    <w:r>
      <w:rPr>
        <w:rStyle w:val="ae"/>
      </w:rPr>
      <w:fldChar w:fldCharType="end"/>
    </w:r>
  </w:p>
  <w:p w14:paraId="71AD0632" w14:textId="26A4581A" w:rsidR="008530B9" w:rsidRPr="0066788E" w:rsidRDefault="008530B9" w:rsidP="00E24A77">
    <w:pPr>
      <w:pStyle w:val="ac"/>
      <w:tabs>
        <w:tab w:val="left" w:pos="2552"/>
      </w:tabs>
      <w:rPr>
        <w:rFonts w:eastAsia="宋体"/>
        <w:sz w:val="20"/>
        <w:szCs w:val="20"/>
        <w:lang w:eastAsia="zh-CN"/>
      </w:rPr>
    </w:pPr>
    <w:bookmarkStart w:id="15" w:name="OLE_LINK9"/>
    <w:bookmarkStart w:id="16" w:name="OLE_LINK10"/>
    <w:bookmarkStart w:id="17" w:name="OLE_LINK11"/>
    <w:bookmarkStart w:id="18" w:name="_Hlk493690069"/>
    <w:bookmarkStart w:id="19"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5"/>
    <w:bookmarkEnd w:id="16"/>
    <w:bookmarkEnd w:id="17"/>
    <w:bookmarkEnd w:id="18"/>
    <w:bookmarkEnd w:id="19"/>
    <w:r>
      <w:rPr>
        <w:rFonts w:eastAsia="宋体" w:hint="eastAsia"/>
        <w:sz w:val="20"/>
        <w:szCs w:val="20"/>
        <w:lang w:eastAsia="zh-CN"/>
      </w:rPr>
      <w:t>2</w:t>
    </w:r>
    <w:r w:rsidR="001B4E09">
      <w:rPr>
        <w:rFonts w:eastAsia="宋体"/>
        <w:sz w:val="20"/>
        <w:szCs w:val="20"/>
        <w:lang w:eastAsia="zh-CN"/>
      </w:rPr>
      <w:t>3</w:t>
    </w:r>
    <w:r w:rsidR="00E24A77">
      <w:rPr>
        <w:rFonts w:eastAsia="宋体" w:hint="eastAsia"/>
        <w:sz w:val="20"/>
        <w:szCs w:val="20"/>
        <w:lang w:eastAsia="zh-CN"/>
      </w:rP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C4891" w14:textId="77777777" w:rsidR="00C23F8C" w:rsidRDefault="00C23F8C">
      <w:r>
        <w:separator/>
      </w:r>
    </w:p>
  </w:footnote>
  <w:footnote w:type="continuationSeparator" w:id="0">
    <w:p w14:paraId="779EFC45" w14:textId="77777777" w:rsidR="00C23F8C" w:rsidRDefault="00C23F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1"/>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7"/>
  </w:num>
  <w:num w:numId="8">
    <w:abstractNumId w:val="10"/>
  </w:num>
  <w:num w:numId="9">
    <w:abstractNumId w:val="1"/>
  </w:num>
  <w:num w:numId="10">
    <w:abstractNumId w:val="26"/>
  </w:num>
  <w:num w:numId="11">
    <w:abstractNumId w:val="7"/>
  </w:num>
  <w:num w:numId="12">
    <w:abstractNumId w:val="21"/>
  </w:num>
  <w:num w:numId="13">
    <w:abstractNumId w:val="18"/>
  </w:num>
  <w:num w:numId="14">
    <w:abstractNumId w:val="6"/>
  </w:num>
  <w:num w:numId="15">
    <w:abstractNumId w:val="16"/>
  </w:num>
  <w:num w:numId="16">
    <w:abstractNumId w:val="22"/>
  </w:num>
  <w:num w:numId="17">
    <w:abstractNumId w:val="19"/>
  </w:num>
  <w:num w:numId="18">
    <w:abstractNumId w:val="11"/>
  </w:num>
  <w:num w:numId="19">
    <w:abstractNumId w:val="8"/>
  </w:num>
  <w:num w:numId="20">
    <w:abstractNumId w:val="23"/>
  </w:num>
  <w:num w:numId="21">
    <w:abstractNumId w:val="14"/>
  </w:num>
  <w:num w:numId="22">
    <w:abstractNumId w:val="5"/>
  </w:num>
  <w:num w:numId="23">
    <w:abstractNumId w:val="15"/>
  </w:num>
  <w:num w:numId="24">
    <w:abstractNumId w:val="3"/>
  </w:num>
  <w:num w:numId="25">
    <w:abstractNumId w:val="30"/>
  </w:num>
  <w:num w:numId="26">
    <w:abstractNumId w:val="28"/>
  </w:num>
  <w:num w:numId="27">
    <w:abstractNumId w:val="4"/>
  </w:num>
  <w:num w:numId="28">
    <w:abstractNumId w:val="32"/>
  </w:num>
  <w:num w:numId="29">
    <w:abstractNumId w:val="17"/>
  </w:num>
  <w:num w:numId="30">
    <w:abstractNumId w:val="20"/>
  </w:num>
  <w:num w:numId="31">
    <w:abstractNumId w:val="29"/>
  </w:num>
  <w:num w:numId="32">
    <w:abstractNumId w:val="24"/>
  </w:num>
  <w:num w:numId="33">
    <w:abstractNumId w:val="25"/>
  </w:num>
  <w:num w:numId="34">
    <w:abstractNumId w:val="13"/>
  </w:num>
  <w:num w:numId="35">
    <w:abstractNumId w:val="3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2B9"/>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1DD"/>
    <w:rsid w:val="000343B0"/>
    <w:rsid w:val="00034619"/>
    <w:rsid w:val="000347CB"/>
    <w:rsid w:val="00034856"/>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6EB"/>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4C5"/>
    <w:rsid w:val="000C664A"/>
    <w:rsid w:val="000C69D3"/>
    <w:rsid w:val="000C6A93"/>
    <w:rsid w:val="000C6EF7"/>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6B6"/>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978"/>
    <w:rsid w:val="00126F34"/>
    <w:rsid w:val="00127030"/>
    <w:rsid w:val="00127041"/>
    <w:rsid w:val="001270E5"/>
    <w:rsid w:val="00127511"/>
    <w:rsid w:val="001276A5"/>
    <w:rsid w:val="00127BE8"/>
    <w:rsid w:val="00127DBF"/>
    <w:rsid w:val="00127E64"/>
    <w:rsid w:val="00127FED"/>
    <w:rsid w:val="0013007C"/>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2DDC"/>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A29"/>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DA7"/>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D7C"/>
    <w:rsid w:val="00170EAC"/>
    <w:rsid w:val="00170EF2"/>
    <w:rsid w:val="001719A9"/>
    <w:rsid w:val="00171E5B"/>
    <w:rsid w:val="001722FB"/>
    <w:rsid w:val="00172893"/>
    <w:rsid w:val="001728A9"/>
    <w:rsid w:val="00172AC9"/>
    <w:rsid w:val="00172BC3"/>
    <w:rsid w:val="00172CA2"/>
    <w:rsid w:val="00172CE8"/>
    <w:rsid w:val="00172CFC"/>
    <w:rsid w:val="00172E84"/>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1F36"/>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6F"/>
    <w:rsid w:val="001B2DE0"/>
    <w:rsid w:val="001B2F67"/>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55A"/>
    <w:rsid w:val="001C48F2"/>
    <w:rsid w:val="001C49BB"/>
    <w:rsid w:val="001C4D09"/>
    <w:rsid w:val="001C4EC8"/>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0E"/>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852"/>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04B"/>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73"/>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B08"/>
    <w:rsid w:val="00224E1D"/>
    <w:rsid w:val="00224EFF"/>
    <w:rsid w:val="00224FF0"/>
    <w:rsid w:val="002250F7"/>
    <w:rsid w:val="00225659"/>
    <w:rsid w:val="00225817"/>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66C"/>
    <w:rsid w:val="00245893"/>
    <w:rsid w:val="00245985"/>
    <w:rsid w:val="00245C97"/>
    <w:rsid w:val="00245EB8"/>
    <w:rsid w:val="00246335"/>
    <w:rsid w:val="0024649F"/>
    <w:rsid w:val="00246731"/>
    <w:rsid w:val="00246C7B"/>
    <w:rsid w:val="002474F6"/>
    <w:rsid w:val="00247840"/>
    <w:rsid w:val="00247BC4"/>
    <w:rsid w:val="00247BD1"/>
    <w:rsid w:val="00247CF0"/>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9A5"/>
    <w:rsid w:val="00252E27"/>
    <w:rsid w:val="0025367E"/>
    <w:rsid w:val="00253E35"/>
    <w:rsid w:val="00253FC6"/>
    <w:rsid w:val="00253FD3"/>
    <w:rsid w:val="0025408E"/>
    <w:rsid w:val="0025458C"/>
    <w:rsid w:val="002546E5"/>
    <w:rsid w:val="00254746"/>
    <w:rsid w:val="002547A4"/>
    <w:rsid w:val="00254CA2"/>
    <w:rsid w:val="00254FB8"/>
    <w:rsid w:val="00255922"/>
    <w:rsid w:val="00255937"/>
    <w:rsid w:val="00255C96"/>
    <w:rsid w:val="00255DBE"/>
    <w:rsid w:val="002561E9"/>
    <w:rsid w:val="0025655D"/>
    <w:rsid w:val="0025665F"/>
    <w:rsid w:val="0025667C"/>
    <w:rsid w:val="00256744"/>
    <w:rsid w:val="00256C71"/>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250"/>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2DD8"/>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2A9"/>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2C2F"/>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534"/>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1F10"/>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C2C"/>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93F"/>
    <w:rsid w:val="00336DB4"/>
    <w:rsid w:val="00336F4B"/>
    <w:rsid w:val="0033709E"/>
    <w:rsid w:val="0033744A"/>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D94"/>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0F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597"/>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6B"/>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ABE"/>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7AE"/>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B0C"/>
    <w:rsid w:val="00452B3E"/>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24A"/>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07"/>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D0"/>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193E"/>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6D99"/>
    <w:rsid w:val="004D799E"/>
    <w:rsid w:val="004D7D1A"/>
    <w:rsid w:val="004D7DF5"/>
    <w:rsid w:val="004D7EBA"/>
    <w:rsid w:val="004E026D"/>
    <w:rsid w:val="004E0C94"/>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89A"/>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BDD"/>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667"/>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57B"/>
    <w:rsid w:val="0050787F"/>
    <w:rsid w:val="00507A26"/>
    <w:rsid w:val="00507A4A"/>
    <w:rsid w:val="00507BBB"/>
    <w:rsid w:val="00507C29"/>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74F"/>
    <w:rsid w:val="0051496C"/>
    <w:rsid w:val="00514CCB"/>
    <w:rsid w:val="00514E40"/>
    <w:rsid w:val="00515121"/>
    <w:rsid w:val="005156E6"/>
    <w:rsid w:val="005157FB"/>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7BB"/>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26E"/>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67F8B"/>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3D"/>
    <w:rsid w:val="005928B7"/>
    <w:rsid w:val="00592C8F"/>
    <w:rsid w:val="00592D79"/>
    <w:rsid w:val="00592DF3"/>
    <w:rsid w:val="00593319"/>
    <w:rsid w:val="0059331F"/>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2A"/>
    <w:rsid w:val="005A16B1"/>
    <w:rsid w:val="005A1757"/>
    <w:rsid w:val="005A175C"/>
    <w:rsid w:val="005A19EA"/>
    <w:rsid w:val="005A1AEB"/>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4F97"/>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09B"/>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03E"/>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990"/>
    <w:rsid w:val="00676D32"/>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992"/>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819"/>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5AE"/>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3FCF"/>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18"/>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A0"/>
    <w:rsid w:val="006E42B3"/>
    <w:rsid w:val="006E459B"/>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02"/>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58"/>
    <w:rsid w:val="006F5FF2"/>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1B63"/>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C71"/>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11"/>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6FDA"/>
    <w:rsid w:val="00737045"/>
    <w:rsid w:val="007370F9"/>
    <w:rsid w:val="0073732D"/>
    <w:rsid w:val="0073792E"/>
    <w:rsid w:val="00737CEC"/>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A7"/>
    <w:rsid w:val="00744BEA"/>
    <w:rsid w:val="007450F7"/>
    <w:rsid w:val="00745464"/>
    <w:rsid w:val="0074597F"/>
    <w:rsid w:val="00745B94"/>
    <w:rsid w:val="00745BAD"/>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753"/>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CBE"/>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E5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13E"/>
    <w:rsid w:val="00841447"/>
    <w:rsid w:val="0084169B"/>
    <w:rsid w:val="00841A7F"/>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15"/>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6BD"/>
    <w:rsid w:val="008A3738"/>
    <w:rsid w:val="008A381A"/>
    <w:rsid w:val="008A383F"/>
    <w:rsid w:val="008A38AA"/>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0F9E"/>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7B3"/>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78D"/>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040"/>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5FA4"/>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C9D"/>
    <w:rsid w:val="009270D8"/>
    <w:rsid w:val="00927212"/>
    <w:rsid w:val="00927427"/>
    <w:rsid w:val="0092749F"/>
    <w:rsid w:val="00927721"/>
    <w:rsid w:val="00927FB7"/>
    <w:rsid w:val="00930117"/>
    <w:rsid w:val="0093037A"/>
    <w:rsid w:val="00930B06"/>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3D9"/>
    <w:rsid w:val="00933BD7"/>
    <w:rsid w:val="00933C7E"/>
    <w:rsid w:val="00933DA2"/>
    <w:rsid w:val="00934071"/>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36D"/>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5F"/>
    <w:rsid w:val="009554CE"/>
    <w:rsid w:val="009554E7"/>
    <w:rsid w:val="00955702"/>
    <w:rsid w:val="009558AA"/>
    <w:rsid w:val="009558E2"/>
    <w:rsid w:val="00955CE3"/>
    <w:rsid w:val="00955EED"/>
    <w:rsid w:val="00955FD8"/>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07C"/>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93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0E2"/>
    <w:rsid w:val="009822BA"/>
    <w:rsid w:val="009823A7"/>
    <w:rsid w:val="0098264C"/>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18B"/>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2D1"/>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0B"/>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DC"/>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1EBB"/>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085"/>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5F"/>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3F1"/>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2"/>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3FE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2792"/>
    <w:rsid w:val="00B03867"/>
    <w:rsid w:val="00B03931"/>
    <w:rsid w:val="00B04078"/>
    <w:rsid w:val="00B042CA"/>
    <w:rsid w:val="00B04448"/>
    <w:rsid w:val="00B04521"/>
    <w:rsid w:val="00B04549"/>
    <w:rsid w:val="00B0459A"/>
    <w:rsid w:val="00B04905"/>
    <w:rsid w:val="00B05081"/>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1C9"/>
    <w:rsid w:val="00B2330A"/>
    <w:rsid w:val="00B23435"/>
    <w:rsid w:val="00B23451"/>
    <w:rsid w:val="00B235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D57"/>
    <w:rsid w:val="00B35F71"/>
    <w:rsid w:val="00B35FB9"/>
    <w:rsid w:val="00B360DA"/>
    <w:rsid w:val="00B36247"/>
    <w:rsid w:val="00B36308"/>
    <w:rsid w:val="00B36475"/>
    <w:rsid w:val="00B3656E"/>
    <w:rsid w:val="00B36604"/>
    <w:rsid w:val="00B3678E"/>
    <w:rsid w:val="00B3685B"/>
    <w:rsid w:val="00B36E82"/>
    <w:rsid w:val="00B37241"/>
    <w:rsid w:val="00B372F1"/>
    <w:rsid w:val="00B373D1"/>
    <w:rsid w:val="00B3770C"/>
    <w:rsid w:val="00B37EA3"/>
    <w:rsid w:val="00B37EE4"/>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19"/>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05C"/>
    <w:rsid w:val="00B61290"/>
    <w:rsid w:val="00B61297"/>
    <w:rsid w:val="00B61310"/>
    <w:rsid w:val="00B61718"/>
    <w:rsid w:val="00B61774"/>
    <w:rsid w:val="00B617C7"/>
    <w:rsid w:val="00B61815"/>
    <w:rsid w:val="00B61864"/>
    <w:rsid w:val="00B61866"/>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4E5"/>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3D2"/>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73D"/>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07"/>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DB4"/>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D56"/>
    <w:rsid w:val="00BE2F06"/>
    <w:rsid w:val="00BE3068"/>
    <w:rsid w:val="00BE377A"/>
    <w:rsid w:val="00BE38AF"/>
    <w:rsid w:val="00BE38BD"/>
    <w:rsid w:val="00BE3D51"/>
    <w:rsid w:val="00BE3DD8"/>
    <w:rsid w:val="00BE3F17"/>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DEE"/>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3F8C"/>
    <w:rsid w:val="00C2405F"/>
    <w:rsid w:val="00C243AF"/>
    <w:rsid w:val="00C245F5"/>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47581"/>
    <w:rsid w:val="00C50282"/>
    <w:rsid w:val="00C502B0"/>
    <w:rsid w:val="00C50362"/>
    <w:rsid w:val="00C50455"/>
    <w:rsid w:val="00C50488"/>
    <w:rsid w:val="00C50517"/>
    <w:rsid w:val="00C5073F"/>
    <w:rsid w:val="00C50D96"/>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8B3"/>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1CC"/>
    <w:rsid w:val="00CA229A"/>
    <w:rsid w:val="00CA22E3"/>
    <w:rsid w:val="00CA2370"/>
    <w:rsid w:val="00CA2391"/>
    <w:rsid w:val="00CA2637"/>
    <w:rsid w:val="00CA26D0"/>
    <w:rsid w:val="00CA2A33"/>
    <w:rsid w:val="00CA2BF0"/>
    <w:rsid w:val="00CA2DD3"/>
    <w:rsid w:val="00CA3110"/>
    <w:rsid w:val="00CA3290"/>
    <w:rsid w:val="00CA3364"/>
    <w:rsid w:val="00CA35A8"/>
    <w:rsid w:val="00CA35F2"/>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221"/>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433"/>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35E"/>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9FD"/>
    <w:rsid w:val="00D17B3B"/>
    <w:rsid w:val="00D17D1A"/>
    <w:rsid w:val="00D2011D"/>
    <w:rsid w:val="00D20133"/>
    <w:rsid w:val="00D20204"/>
    <w:rsid w:val="00D20A4F"/>
    <w:rsid w:val="00D20D46"/>
    <w:rsid w:val="00D2207C"/>
    <w:rsid w:val="00D22406"/>
    <w:rsid w:val="00D2244A"/>
    <w:rsid w:val="00D22577"/>
    <w:rsid w:val="00D225A8"/>
    <w:rsid w:val="00D22C65"/>
    <w:rsid w:val="00D22F70"/>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3E95"/>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2A4"/>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0EB"/>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084"/>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7A"/>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6AA"/>
    <w:rsid w:val="00DC07EF"/>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65B"/>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1DD"/>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CBD"/>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7A"/>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992"/>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A77"/>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0C7"/>
    <w:rsid w:val="00E42152"/>
    <w:rsid w:val="00E4245C"/>
    <w:rsid w:val="00E4278D"/>
    <w:rsid w:val="00E427D7"/>
    <w:rsid w:val="00E42B96"/>
    <w:rsid w:val="00E42D50"/>
    <w:rsid w:val="00E42E04"/>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B9"/>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14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77DFA"/>
    <w:rsid w:val="00E80051"/>
    <w:rsid w:val="00E803EE"/>
    <w:rsid w:val="00E80545"/>
    <w:rsid w:val="00E80582"/>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475"/>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511"/>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5B"/>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C8"/>
    <w:rsid w:val="00EF6ADE"/>
    <w:rsid w:val="00EF6B97"/>
    <w:rsid w:val="00EF70CE"/>
    <w:rsid w:val="00EF72AE"/>
    <w:rsid w:val="00EF7545"/>
    <w:rsid w:val="00EF75A0"/>
    <w:rsid w:val="00EF7626"/>
    <w:rsid w:val="00EF7982"/>
    <w:rsid w:val="00EF7AA9"/>
    <w:rsid w:val="00EF7B36"/>
    <w:rsid w:val="00EF7C4F"/>
    <w:rsid w:val="00F0020F"/>
    <w:rsid w:val="00F008D7"/>
    <w:rsid w:val="00F00A3B"/>
    <w:rsid w:val="00F00D2A"/>
    <w:rsid w:val="00F00F27"/>
    <w:rsid w:val="00F01263"/>
    <w:rsid w:val="00F01310"/>
    <w:rsid w:val="00F01548"/>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67"/>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714"/>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682"/>
    <w:rsid w:val="00F449B5"/>
    <w:rsid w:val="00F44EEF"/>
    <w:rsid w:val="00F4500D"/>
    <w:rsid w:val="00F4527F"/>
    <w:rsid w:val="00F453CC"/>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23B"/>
    <w:rsid w:val="00F6135A"/>
    <w:rsid w:val="00F61582"/>
    <w:rsid w:val="00F616D8"/>
    <w:rsid w:val="00F623EA"/>
    <w:rsid w:val="00F62AD6"/>
    <w:rsid w:val="00F62B49"/>
    <w:rsid w:val="00F62CF9"/>
    <w:rsid w:val="00F6306C"/>
    <w:rsid w:val="00F63815"/>
    <w:rsid w:val="00F639BD"/>
    <w:rsid w:val="00F63F33"/>
    <w:rsid w:val="00F642A0"/>
    <w:rsid w:val="00F6445D"/>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B3A"/>
    <w:rsid w:val="00F70B78"/>
    <w:rsid w:val="00F70CFC"/>
    <w:rsid w:val="00F70E74"/>
    <w:rsid w:val="00F70EFE"/>
    <w:rsid w:val="00F711E0"/>
    <w:rsid w:val="00F71370"/>
    <w:rsid w:val="00F714B6"/>
    <w:rsid w:val="00F71518"/>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39F6"/>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0C7"/>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3F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33C1A-EEDA-4914-82E6-784DDFB3A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1863</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2007-08-28T14:45:00Z</cp:lastPrinted>
  <dcterms:created xsi:type="dcterms:W3CDTF">2023-04-04T03:18:00Z</dcterms:created>
  <dcterms:modified xsi:type="dcterms:W3CDTF">2023-04-07T06:06:00Z</dcterms:modified>
</cp:coreProperties>
</file>